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208" w:rsidRPr="00286E1C" w:rsidRDefault="000B5208" w:rsidP="0070705E">
      <w:pPr>
        <w:spacing w:before="0"/>
        <w:ind w:left="4820"/>
        <w:jc w:val="center"/>
        <w:rPr>
          <w:rFonts w:ascii="Times New Roman" w:hAnsi="Times New Roman"/>
          <w:sz w:val="24"/>
          <w:szCs w:val="24"/>
        </w:rPr>
      </w:pPr>
      <w:bookmarkStart w:id="0" w:name="_GoBack"/>
      <w:bookmarkEnd w:id="0"/>
      <w:r w:rsidRPr="00286E1C">
        <w:rPr>
          <w:rFonts w:ascii="Times New Roman" w:hAnsi="Times New Roman"/>
          <w:sz w:val="24"/>
          <w:szCs w:val="24"/>
        </w:rPr>
        <w:t>УТВЕРЖДАЮ</w:t>
      </w:r>
    </w:p>
    <w:p w:rsidR="000B5208" w:rsidRPr="00286E1C" w:rsidRDefault="000B5208" w:rsidP="0070705E">
      <w:pPr>
        <w:spacing w:before="0"/>
        <w:ind w:left="4820"/>
        <w:jc w:val="center"/>
        <w:rPr>
          <w:rFonts w:ascii="Times New Roman" w:hAnsi="Times New Roman"/>
          <w:sz w:val="24"/>
          <w:szCs w:val="24"/>
        </w:rPr>
      </w:pPr>
      <w:r w:rsidRPr="00286E1C">
        <w:rPr>
          <w:rFonts w:ascii="Times New Roman" w:hAnsi="Times New Roman"/>
          <w:sz w:val="24"/>
          <w:szCs w:val="24"/>
        </w:rPr>
        <w:t>Генеральный директор Фонда</w:t>
      </w:r>
    </w:p>
    <w:p w:rsidR="000B5208" w:rsidRPr="00286E1C" w:rsidRDefault="000B5208" w:rsidP="0070705E">
      <w:pPr>
        <w:spacing w:before="0"/>
        <w:ind w:left="4820"/>
        <w:jc w:val="center"/>
        <w:rPr>
          <w:rFonts w:ascii="Times New Roman" w:hAnsi="Times New Roman"/>
          <w:sz w:val="24"/>
          <w:szCs w:val="24"/>
        </w:rPr>
      </w:pPr>
      <w:r w:rsidRPr="00286E1C">
        <w:rPr>
          <w:rFonts w:ascii="Times New Roman" w:hAnsi="Times New Roman"/>
          <w:sz w:val="24"/>
          <w:szCs w:val="24"/>
        </w:rPr>
        <w:t xml:space="preserve"> по сохранению и развитию </w:t>
      </w:r>
    </w:p>
    <w:p w:rsidR="000B5208" w:rsidRPr="00286E1C" w:rsidRDefault="000B5208" w:rsidP="0070705E">
      <w:pPr>
        <w:spacing w:before="0"/>
        <w:ind w:left="4820"/>
        <w:jc w:val="center"/>
        <w:rPr>
          <w:rFonts w:ascii="Times New Roman" w:hAnsi="Times New Roman"/>
          <w:sz w:val="24"/>
          <w:szCs w:val="24"/>
        </w:rPr>
      </w:pPr>
      <w:r w:rsidRPr="00286E1C">
        <w:rPr>
          <w:rFonts w:ascii="Times New Roman" w:hAnsi="Times New Roman"/>
          <w:sz w:val="24"/>
          <w:szCs w:val="24"/>
        </w:rPr>
        <w:t>Соловецкого архипелага</w:t>
      </w:r>
    </w:p>
    <w:p w:rsidR="000B5208" w:rsidRPr="00286E1C" w:rsidRDefault="000B5208" w:rsidP="0070705E">
      <w:pPr>
        <w:spacing w:before="0"/>
        <w:ind w:left="4820"/>
        <w:jc w:val="center"/>
        <w:rPr>
          <w:rFonts w:ascii="Times New Roman" w:hAnsi="Times New Roman"/>
          <w:sz w:val="24"/>
          <w:szCs w:val="24"/>
        </w:rPr>
      </w:pPr>
    </w:p>
    <w:p w:rsidR="000B5208" w:rsidRPr="00286E1C" w:rsidRDefault="000B5208" w:rsidP="0070705E">
      <w:pPr>
        <w:spacing w:before="0"/>
        <w:ind w:left="4820"/>
        <w:jc w:val="center"/>
        <w:rPr>
          <w:rFonts w:ascii="Times New Roman" w:hAnsi="Times New Roman"/>
          <w:sz w:val="24"/>
          <w:szCs w:val="24"/>
        </w:rPr>
      </w:pPr>
      <w:r w:rsidRPr="00286E1C">
        <w:rPr>
          <w:rFonts w:ascii="Times New Roman" w:hAnsi="Times New Roman"/>
          <w:sz w:val="24"/>
          <w:szCs w:val="24"/>
        </w:rPr>
        <w:t>_______________А.В. Ходос</w:t>
      </w:r>
    </w:p>
    <w:p w:rsidR="000B5208" w:rsidRPr="00286E1C" w:rsidRDefault="000B5208" w:rsidP="00A02AC5">
      <w:pPr>
        <w:spacing w:before="0"/>
        <w:ind w:left="5670"/>
        <w:rPr>
          <w:rFonts w:ascii="Times New Roman" w:hAnsi="Times New Roman"/>
          <w:sz w:val="24"/>
          <w:szCs w:val="24"/>
        </w:rPr>
      </w:pPr>
      <w:r w:rsidRPr="00286E1C">
        <w:rPr>
          <w:rFonts w:ascii="Times New Roman" w:hAnsi="Times New Roman"/>
          <w:sz w:val="24"/>
          <w:szCs w:val="24"/>
        </w:rPr>
        <w:t>«__» ________ 20__ г.</w:t>
      </w:r>
    </w:p>
    <w:p w:rsidR="000B5208" w:rsidRPr="00286E1C" w:rsidRDefault="000B5208" w:rsidP="00032A67">
      <w:pPr>
        <w:rPr>
          <w:rFonts w:ascii="Times New Roman" w:hAnsi="Times New Roman"/>
          <w:sz w:val="24"/>
          <w:szCs w:val="24"/>
        </w:rPr>
      </w:pPr>
    </w:p>
    <w:p w:rsidR="000B5208" w:rsidRPr="00286E1C" w:rsidRDefault="000B5208" w:rsidP="00CA60F1">
      <w:pPr>
        <w:spacing w:before="0"/>
        <w:jc w:val="center"/>
        <w:rPr>
          <w:rFonts w:ascii="Times New Roman" w:hAnsi="Times New Roman"/>
          <w:sz w:val="24"/>
          <w:szCs w:val="24"/>
        </w:rPr>
      </w:pPr>
      <w:r w:rsidRPr="00286E1C">
        <w:rPr>
          <w:rFonts w:ascii="Times New Roman" w:hAnsi="Times New Roman"/>
          <w:sz w:val="24"/>
          <w:szCs w:val="24"/>
        </w:rPr>
        <w:t>Техническое задание</w:t>
      </w:r>
    </w:p>
    <w:p w:rsidR="000B5208" w:rsidRPr="00286E1C" w:rsidRDefault="000B5208" w:rsidP="00CA60F1">
      <w:pPr>
        <w:spacing w:before="0"/>
        <w:jc w:val="center"/>
        <w:rPr>
          <w:rFonts w:ascii="Times New Roman" w:hAnsi="Times New Roman"/>
          <w:sz w:val="24"/>
          <w:szCs w:val="24"/>
        </w:rPr>
      </w:pPr>
      <w:r w:rsidRPr="00286E1C">
        <w:rPr>
          <w:rFonts w:ascii="Times New Roman" w:hAnsi="Times New Roman"/>
          <w:sz w:val="24"/>
          <w:szCs w:val="24"/>
        </w:rPr>
        <w:t xml:space="preserve">на право заключения договора </w:t>
      </w:r>
      <w:r>
        <w:rPr>
          <w:rFonts w:ascii="Times New Roman" w:hAnsi="Times New Roman"/>
          <w:sz w:val="24"/>
          <w:szCs w:val="24"/>
        </w:rPr>
        <w:t>н</w:t>
      </w:r>
      <w:r w:rsidRPr="007A7551">
        <w:rPr>
          <w:rFonts w:ascii="Times New Roman" w:hAnsi="Times New Roman"/>
          <w:sz w:val="24"/>
          <w:szCs w:val="24"/>
        </w:rPr>
        <w:t xml:space="preserve">а оказание услуг по комплексному обслуживанию </w:t>
      </w:r>
      <w:r>
        <w:rPr>
          <w:rFonts w:ascii="Times New Roman" w:hAnsi="Times New Roman"/>
          <w:sz w:val="24"/>
          <w:szCs w:val="24"/>
        </w:rPr>
        <w:t>временного</w:t>
      </w:r>
      <w:r w:rsidRPr="00286E1C">
        <w:rPr>
          <w:rFonts w:ascii="Times New Roman" w:hAnsi="Times New Roman"/>
          <w:sz w:val="24"/>
          <w:szCs w:val="24"/>
        </w:rPr>
        <w:t xml:space="preserve"> мобильн</w:t>
      </w:r>
      <w:r>
        <w:rPr>
          <w:rFonts w:ascii="Times New Roman" w:hAnsi="Times New Roman"/>
          <w:sz w:val="24"/>
          <w:szCs w:val="24"/>
        </w:rPr>
        <w:t>ого</w:t>
      </w:r>
      <w:r w:rsidRPr="00286E1C">
        <w:rPr>
          <w:rFonts w:ascii="Times New Roman" w:hAnsi="Times New Roman"/>
          <w:sz w:val="24"/>
          <w:szCs w:val="24"/>
        </w:rPr>
        <w:t xml:space="preserve"> инвентарн</w:t>
      </w:r>
      <w:r>
        <w:rPr>
          <w:rFonts w:ascii="Times New Roman" w:hAnsi="Times New Roman"/>
          <w:sz w:val="24"/>
          <w:szCs w:val="24"/>
        </w:rPr>
        <w:t xml:space="preserve">ого </w:t>
      </w:r>
      <w:r w:rsidRPr="00286E1C">
        <w:rPr>
          <w:rFonts w:ascii="Times New Roman" w:hAnsi="Times New Roman"/>
          <w:sz w:val="24"/>
          <w:szCs w:val="24"/>
        </w:rPr>
        <w:t>здани</w:t>
      </w:r>
      <w:r>
        <w:rPr>
          <w:rFonts w:ascii="Times New Roman" w:hAnsi="Times New Roman"/>
          <w:sz w:val="24"/>
          <w:szCs w:val="24"/>
        </w:rPr>
        <w:t>я</w:t>
      </w:r>
      <w:r w:rsidRPr="00286E1C">
        <w:rPr>
          <w:rFonts w:ascii="Times New Roman" w:hAnsi="Times New Roman"/>
          <w:sz w:val="24"/>
          <w:szCs w:val="24"/>
        </w:rPr>
        <w:t xml:space="preserve"> «Оперативный штаб», находяще</w:t>
      </w:r>
      <w:r>
        <w:rPr>
          <w:rFonts w:ascii="Times New Roman" w:hAnsi="Times New Roman"/>
          <w:sz w:val="24"/>
          <w:szCs w:val="24"/>
        </w:rPr>
        <w:t>гося</w:t>
      </w:r>
      <w:r w:rsidRPr="00286E1C">
        <w:rPr>
          <w:rFonts w:ascii="Times New Roman" w:hAnsi="Times New Roman"/>
          <w:sz w:val="24"/>
          <w:szCs w:val="24"/>
        </w:rPr>
        <w:t xml:space="preserve"> в собственности Фонда по сохранению и развитию Соловецкого архипелага</w:t>
      </w:r>
    </w:p>
    <w:p w:rsidR="000B5208" w:rsidRPr="00286E1C" w:rsidRDefault="000B5208" w:rsidP="00032A67">
      <w:pPr>
        <w:rPr>
          <w:rFonts w:ascii="Times New Roman" w:hAnsi="Times New Roman"/>
          <w:sz w:val="24"/>
          <w:szCs w:val="24"/>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3115"/>
        <w:gridCol w:w="3941"/>
      </w:tblGrid>
      <w:tr w:rsidR="000B5208" w:rsidRPr="00546316" w:rsidTr="00BC4249">
        <w:tc>
          <w:tcPr>
            <w:tcW w:w="2550" w:type="dxa"/>
          </w:tcPr>
          <w:p w:rsidR="000B5208" w:rsidRPr="005559FE" w:rsidRDefault="000B5208" w:rsidP="00BC4249">
            <w:pPr>
              <w:spacing w:before="0"/>
              <w:jc w:val="left"/>
              <w:rPr>
                <w:rFonts w:ascii="Times New Roman" w:hAnsi="Times New Roman"/>
                <w:sz w:val="24"/>
                <w:szCs w:val="24"/>
              </w:rPr>
            </w:pPr>
            <w:r w:rsidRPr="005559FE">
              <w:rPr>
                <w:rFonts w:ascii="Times New Roman" w:hAnsi="Times New Roman"/>
                <w:sz w:val="24"/>
                <w:szCs w:val="24"/>
              </w:rPr>
              <w:t xml:space="preserve">Заказчик </w:t>
            </w:r>
          </w:p>
          <w:p w:rsidR="000B5208" w:rsidRPr="005559FE" w:rsidRDefault="000B5208" w:rsidP="00BC4249">
            <w:pPr>
              <w:spacing w:before="0"/>
              <w:jc w:val="left"/>
              <w:rPr>
                <w:rFonts w:ascii="Times New Roman" w:hAnsi="Times New Roman"/>
                <w:sz w:val="24"/>
                <w:szCs w:val="24"/>
              </w:rPr>
            </w:pPr>
          </w:p>
        </w:tc>
        <w:tc>
          <w:tcPr>
            <w:tcW w:w="7056" w:type="dxa"/>
            <w:gridSpan w:val="2"/>
          </w:tcPr>
          <w:p w:rsidR="000B5208" w:rsidRPr="005559FE" w:rsidRDefault="000B5208" w:rsidP="005559FE">
            <w:pPr>
              <w:spacing w:before="0"/>
              <w:rPr>
                <w:rFonts w:ascii="Times New Roman" w:hAnsi="Times New Roman"/>
                <w:sz w:val="24"/>
                <w:szCs w:val="24"/>
              </w:rPr>
            </w:pPr>
            <w:r w:rsidRPr="005559FE">
              <w:rPr>
                <w:rFonts w:ascii="Times New Roman" w:hAnsi="Times New Roman"/>
                <w:sz w:val="24"/>
                <w:szCs w:val="24"/>
              </w:rPr>
              <w:t>Фонд по сохранению и развитию Соловецкого архипелага (Учредитель управления)</w:t>
            </w:r>
          </w:p>
        </w:tc>
      </w:tr>
      <w:tr w:rsidR="000B5208" w:rsidRPr="00546316" w:rsidTr="00BC4249">
        <w:tc>
          <w:tcPr>
            <w:tcW w:w="2550" w:type="dxa"/>
          </w:tcPr>
          <w:p w:rsidR="000B5208" w:rsidRPr="005559FE" w:rsidRDefault="000B5208" w:rsidP="00BC4249">
            <w:pPr>
              <w:spacing w:before="0"/>
              <w:jc w:val="left"/>
              <w:rPr>
                <w:rFonts w:ascii="Times New Roman" w:hAnsi="Times New Roman"/>
                <w:sz w:val="24"/>
                <w:szCs w:val="24"/>
              </w:rPr>
            </w:pPr>
            <w:r w:rsidRPr="005559FE">
              <w:rPr>
                <w:rFonts w:ascii="Times New Roman" w:hAnsi="Times New Roman"/>
                <w:sz w:val="24"/>
                <w:szCs w:val="24"/>
              </w:rPr>
              <w:t xml:space="preserve">Объект </w:t>
            </w:r>
          </w:p>
        </w:tc>
        <w:tc>
          <w:tcPr>
            <w:tcW w:w="7056" w:type="dxa"/>
            <w:gridSpan w:val="2"/>
          </w:tcPr>
          <w:p w:rsidR="000B5208" w:rsidRDefault="000B5208" w:rsidP="00BC4249">
            <w:pPr>
              <w:spacing w:before="0"/>
              <w:rPr>
                <w:rFonts w:ascii="Times New Roman" w:hAnsi="Times New Roman"/>
                <w:sz w:val="24"/>
                <w:szCs w:val="24"/>
              </w:rPr>
            </w:pPr>
            <w:r w:rsidRPr="00286E1C">
              <w:rPr>
                <w:rFonts w:ascii="Times New Roman" w:hAnsi="Times New Roman"/>
                <w:sz w:val="24"/>
                <w:szCs w:val="24"/>
              </w:rPr>
              <w:t>временн</w:t>
            </w:r>
            <w:r>
              <w:rPr>
                <w:rFonts w:ascii="Times New Roman" w:hAnsi="Times New Roman"/>
                <w:sz w:val="24"/>
                <w:szCs w:val="24"/>
              </w:rPr>
              <w:t>ое</w:t>
            </w:r>
            <w:r w:rsidRPr="00286E1C">
              <w:rPr>
                <w:rFonts w:ascii="Times New Roman" w:hAnsi="Times New Roman"/>
                <w:sz w:val="24"/>
                <w:szCs w:val="24"/>
              </w:rPr>
              <w:t xml:space="preserve"> мобильн</w:t>
            </w:r>
            <w:r>
              <w:rPr>
                <w:rFonts w:ascii="Times New Roman" w:hAnsi="Times New Roman"/>
                <w:sz w:val="24"/>
                <w:szCs w:val="24"/>
              </w:rPr>
              <w:t>ое</w:t>
            </w:r>
            <w:r w:rsidRPr="00286E1C">
              <w:rPr>
                <w:rFonts w:ascii="Times New Roman" w:hAnsi="Times New Roman"/>
                <w:sz w:val="24"/>
                <w:szCs w:val="24"/>
              </w:rPr>
              <w:t xml:space="preserve"> инвентарн</w:t>
            </w:r>
            <w:r>
              <w:rPr>
                <w:rFonts w:ascii="Times New Roman" w:hAnsi="Times New Roman"/>
                <w:sz w:val="24"/>
                <w:szCs w:val="24"/>
              </w:rPr>
              <w:t>ое здание</w:t>
            </w:r>
            <w:r w:rsidRPr="00286E1C">
              <w:rPr>
                <w:rFonts w:ascii="Times New Roman" w:hAnsi="Times New Roman"/>
                <w:sz w:val="24"/>
                <w:szCs w:val="24"/>
              </w:rPr>
              <w:t xml:space="preserve"> «Оперативный штаб»</w:t>
            </w:r>
            <w:r>
              <w:rPr>
                <w:rFonts w:ascii="Times New Roman" w:hAnsi="Times New Roman"/>
                <w:sz w:val="24"/>
                <w:szCs w:val="24"/>
              </w:rPr>
              <w:t xml:space="preserve"> (далее – Здание)</w:t>
            </w:r>
          </w:p>
          <w:p w:rsidR="000B5208" w:rsidRPr="005559FE" w:rsidRDefault="000B5208" w:rsidP="00BC4249">
            <w:pPr>
              <w:spacing w:before="0"/>
              <w:rPr>
                <w:rFonts w:ascii="Times New Roman" w:hAnsi="Times New Roman"/>
                <w:sz w:val="24"/>
                <w:szCs w:val="24"/>
              </w:rPr>
            </w:pPr>
            <w:r>
              <w:rPr>
                <w:rFonts w:ascii="Times New Roman" w:hAnsi="Times New Roman"/>
                <w:sz w:val="24"/>
                <w:szCs w:val="24"/>
              </w:rPr>
              <w:t xml:space="preserve">Здание </w:t>
            </w:r>
            <w:r w:rsidRPr="005559FE">
              <w:rPr>
                <w:rFonts w:ascii="Times New Roman" w:hAnsi="Times New Roman"/>
                <w:sz w:val="24"/>
                <w:szCs w:val="24"/>
              </w:rPr>
              <w:t>принадлежит Фонду на праве собственности.</w:t>
            </w:r>
          </w:p>
        </w:tc>
      </w:tr>
      <w:tr w:rsidR="000B5208" w:rsidRPr="00546316" w:rsidTr="00BC4249">
        <w:tc>
          <w:tcPr>
            <w:tcW w:w="2550" w:type="dxa"/>
          </w:tcPr>
          <w:p w:rsidR="000B5208" w:rsidRPr="00546316" w:rsidRDefault="000B5208" w:rsidP="00BC4249">
            <w:pPr>
              <w:spacing w:before="0"/>
              <w:jc w:val="left"/>
              <w:rPr>
                <w:rFonts w:ascii="Times New Roman" w:hAnsi="Times New Roman"/>
                <w:sz w:val="24"/>
                <w:szCs w:val="24"/>
              </w:rPr>
            </w:pPr>
            <w:r>
              <w:rPr>
                <w:rFonts w:ascii="Times New Roman" w:hAnsi="Times New Roman"/>
                <w:sz w:val="24"/>
                <w:szCs w:val="24"/>
              </w:rPr>
              <w:t>Место нахождения объекта</w:t>
            </w:r>
          </w:p>
        </w:tc>
        <w:tc>
          <w:tcPr>
            <w:tcW w:w="7056" w:type="dxa"/>
            <w:gridSpan w:val="2"/>
          </w:tcPr>
          <w:p w:rsidR="000B5208" w:rsidRDefault="000B5208" w:rsidP="00BC4249">
            <w:pPr>
              <w:spacing w:before="0"/>
              <w:rPr>
                <w:rFonts w:ascii="Times New Roman" w:hAnsi="Times New Roman"/>
                <w:sz w:val="24"/>
                <w:szCs w:val="24"/>
              </w:rPr>
            </w:pPr>
            <w:r w:rsidRPr="00286E1C">
              <w:rPr>
                <w:rFonts w:ascii="Times New Roman" w:hAnsi="Times New Roman"/>
                <w:sz w:val="24"/>
                <w:szCs w:val="24"/>
              </w:rPr>
              <w:t>Архангельская область, Приморский район, пос. Соловецкий, ул. Северная, д. 1, корп. А</w:t>
            </w:r>
          </w:p>
        </w:tc>
      </w:tr>
      <w:tr w:rsidR="000B5208" w:rsidRPr="00546316" w:rsidTr="00BC4249">
        <w:tc>
          <w:tcPr>
            <w:tcW w:w="2550" w:type="dxa"/>
          </w:tcPr>
          <w:p w:rsidR="000B5208" w:rsidRPr="00546316" w:rsidRDefault="000B5208" w:rsidP="0028116C">
            <w:pPr>
              <w:spacing w:before="0"/>
              <w:jc w:val="left"/>
              <w:rPr>
                <w:rFonts w:ascii="Times New Roman" w:hAnsi="Times New Roman"/>
                <w:sz w:val="24"/>
                <w:szCs w:val="24"/>
              </w:rPr>
            </w:pPr>
            <w:r w:rsidRPr="00546316">
              <w:rPr>
                <w:rFonts w:ascii="Times New Roman" w:hAnsi="Times New Roman"/>
                <w:sz w:val="24"/>
                <w:szCs w:val="24"/>
              </w:rPr>
              <w:t>Цел</w:t>
            </w:r>
            <w:r w:rsidR="003A20B7">
              <w:rPr>
                <w:rFonts w:ascii="Times New Roman" w:hAnsi="Times New Roman"/>
                <w:sz w:val="24"/>
                <w:szCs w:val="24"/>
              </w:rPr>
              <w:t xml:space="preserve">и и задачи </w:t>
            </w:r>
            <w:r>
              <w:rPr>
                <w:rFonts w:ascii="Times New Roman" w:hAnsi="Times New Roman"/>
                <w:sz w:val="24"/>
                <w:szCs w:val="24"/>
              </w:rPr>
              <w:t>комплексного обслуживания</w:t>
            </w:r>
          </w:p>
        </w:tc>
        <w:tc>
          <w:tcPr>
            <w:tcW w:w="7056" w:type="dxa"/>
            <w:gridSpan w:val="2"/>
          </w:tcPr>
          <w:p w:rsidR="003A20B7" w:rsidRPr="003A20B7" w:rsidRDefault="003A20B7" w:rsidP="003A20B7">
            <w:pPr>
              <w:spacing w:before="0"/>
              <w:rPr>
                <w:rFonts w:ascii="Times New Roman" w:hAnsi="Times New Roman"/>
                <w:sz w:val="24"/>
                <w:szCs w:val="24"/>
              </w:rPr>
            </w:pPr>
            <w:r>
              <w:rPr>
                <w:rFonts w:ascii="Times New Roman" w:hAnsi="Times New Roman"/>
                <w:sz w:val="24"/>
                <w:szCs w:val="24"/>
              </w:rPr>
              <w:t>Цели:</w:t>
            </w:r>
          </w:p>
          <w:p w:rsidR="003A20B7" w:rsidRPr="003A20B7" w:rsidRDefault="003A20B7" w:rsidP="003A20B7">
            <w:pPr>
              <w:numPr>
                <w:ilvl w:val="0"/>
                <w:numId w:val="17"/>
              </w:numPr>
              <w:spacing w:before="0"/>
              <w:ind w:left="0" w:firstLine="422"/>
              <w:rPr>
                <w:rFonts w:ascii="Times New Roman" w:hAnsi="Times New Roman"/>
                <w:sz w:val="24"/>
                <w:szCs w:val="24"/>
              </w:rPr>
            </w:pPr>
            <w:r>
              <w:rPr>
                <w:rFonts w:asciiTheme="minorHAnsi" w:hAnsiTheme="minorHAnsi" w:hint="eastAsia"/>
              </w:rPr>
              <w:t>О</w:t>
            </w:r>
            <w:r w:rsidRPr="003A20B7">
              <w:rPr>
                <w:rFonts w:ascii="Times New Roman" w:hAnsi="Times New Roman" w:hint="eastAsia"/>
                <w:sz w:val="24"/>
                <w:szCs w:val="24"/>
              </w:rPr>
              <w:t>рганизация</w:t>
            </w:r>
            <w:r w:rsidRPr="003A20B7">
              <w:rPr>
                <w:rFonts w:ascii="Times New Roman" w:hAnsi="Times New Roman"/>
                <w:sz w:val="24"/>
                <w:szCs w:val="24"/>
              </w:rPr>
              <w:t xml:space="preserve"> </w:t>
            </w:r>
            <w:r w:rsidRPr="003A20B7">
              <w:rPr>
                <w:rFonts w:ascii="Times New Roman" w:hAnsi="Times New Roman" w:hint="eastAsia"/>
                <w:sz w:val="24"/>
                <w:szCs w:val="24"/>
              </w:rPr>
              <w:t>работ</w:t>
            </w:r>
            <w:r w:rsidRPr="003A20B7">
              <w:rPr>
                <w:rFonts w:ascii="Times New Roman" w:hAnsi="Times New Roman"/>
                <w:sz w:val="24"/>
                <w:szCs w:val="24"/>
              </w:rPr>
              <w:t xml:space="preserve"> </w:t>
            </w:r>
            <w:r w:rsidRPr="003A20B7">
              <w:rPr>
                <w:rFonts w:ascii="Times New Roman" w:hAnsi="Times New Roman" w:hint="eastAsia"/>
                <w:sz w:val="24"/>
                <w:szCs w:val="24"/>
              </w:rPr>
              <w:t>по</w:t>
            </w:r>
            <w:r w:rsidRPr="003A20B7">
              <w:rPr>
                <w:rFonts w:ascii="Times New Roman" w:hAnsi="Times New Roman"/>
                <w:sz w:val="24"/>
                <w:szCs w:val="24"/>
              </w:rPr>
              <w:t xml:space="preserve"> </w:t>
            </w:r>
            <w:r w:rsidR="00320ECC">
              <w:rPr>
                <w:rFonts w:ascii="Times New Roman" w:hAnsi="Times New Roman" w:hint="eastAsia"/>
                <w:sz w:val="24"/>
                <w:szCs w:val="24"/>
              </w:rPr>
              <w:t>комплексному</w:t>
            </w:r>
            <w:r w:rsidR="00320ECC">
              <w:rPr>
                <w:rFonts w:ascii="Times New Roman" w:hAnsi="Times New Roman"/>
                <w:sz w:val="24"/>
                <w:szCs w:val="24"/>
              </w:rPr>
              <w:t xml:space="preserve"> обслуживанию</w:t>
            </w:r>
            <w:r w:rsidRPr="003A20B7">
              <w:rPr>
                <w:rFonts w:ascii="Times New Roman" w:hAnsi="Times New Roman"/>
                <w:sz w:val="24"/>
                <w:szCs w:val="24"/>
              </w:rPr>
              <w:t xml:space="preserve"> </w:t>
            </w:r>
            <w:r w:rsidRPr="003A20B7">
              <w:rPr>
                <w:rFonts w:ascii="Times New Roman" w:hAnsi="Times New Roman" w:hint="eastAsia"/>
                <w:sz w:val="24"/>
                <w:szCs w:val="24"/>
              </w:rPr>
              <w:t>Здания</w:t>
            </w:r>
            <w:r w:rsidRPr="003A20B7">
              <w:rPr>
                <w:rFonts w:ascii="Times New Roman" w:hAnsi="Times New Roman"/>
                <w:sz w:val="24"/>
                <w:szCs w:val="24"/>
              </w:rPr>
              <w:t xml:space="preserve"> – </w:t>
            </w:r>
            <w:r w:rsidRPr="003A20B7">
              <w:rPr>
                <w:rFonts w:ascii="Times New Roman" w:hAnsi="Times New Roman" w:hint="eastAsia"/>
                <w:sz w:val="24"/>
                <w:szCs w:val="24"/>
              </w:rPr>
              <w:t>выполнени</w:t>
            </w:r>
            <w:r w:rsidR="00320ECC">
              <w:rPr>
                <w:rFonts w:ascii="Times New Roman" w:hAnsi="Times New Roman" w:hint="eastAsia"/>
                <w:sz w:val="24"/>
                <w:szCs w:val="24"/>
              </w:rPr>
              <w:t>ю</w:t>
            </w:r>
            <w:r w:rsidRPr="003A20B7">
              <w:rPr>
                <w:rFonts w:ascii="Times New Roman" w:hAnsi="Times New Roman"/>
                <w:sz w:val="24"/>
                <w:szCs w:val="24"/>
              </w:rPr>
              <w:t xml:space="preserve"> </w:t>
            </w:r>
            <w:r w:rsidRPr="003A20B7">
              <w:rPr>
                <w:rFonts w:ascii="Times New Roman" w:hAnsi="Times New Roman" w:hint="eastAsia"/>
                <w:sz w:val="24"/>
                <w:szCs w:val="24"/>
              </w:rPr>
              <w:t>комплекса</w:t>
            </w:r>
            <w:r w:rsidRPr="003A20B7">
              <w:rPr>
                <w:rFonts w:ascii="Times New Roman" w:hAnsi="Times New Roman"/>
                <w:sz w:val="24"/>
                <w:szCs w:val="24"/>
              </w:rPr>
              <w:t xml:space="preserve"> </w:t>
            </w:r>
            <w:r w:rsidRPr="003A20B7">
              <w:rPr>
                <w:rFonts w:ascii="Times New Roman" w:hAnsi="Times New Roman" w:hint="eastAsia"/>
                <w:sz w:val="24"/>
                <w:szCs w:val="24"/>
              </w:rPr>
              <w:t>мероприятий</w:t>
            </w:r>
            <w:r w:rsidRPr="003A20B7">
              <w:rPr>
                <w:rFonts w:ascii="Times New Roman" w:hAnsi="Times New Roman"/>
                <w:sz w:val="24"/>
                <w:szCs w:val="24"/>
              </w:rPr>
              <w:t xml:space="preserve">, </w:t>
            </w:r>
            <w:r w:rsidRPr="003A20B7">
              <w:rPr>
                <w:rFonts w:ascii="Times New Roman" w:hAnsi="Times New Roman" w:hint="eastAsia"/>
                <w:sz w:val="24"/>
                <w:szCs w:val="24"/>
              </w:rPr>
              <w:t>которые</w:t>
            </w:r>
            <w:r w:rsidRPr="003A20B7">
              <w:rPr>
                <w:rFonts w:ascii="Times New Roman" w:hAnsi="Times New Roman"/>
                <w:sz w:val="24"/>
                <w:szCs w:val="24"/>
              </w:rPr>
              <w:t xml:space="preserve"> </w:t>
            </w:r>
            <w:r w:rsidRPr="003A20B7">
              <w:rPr>
                <w:rFonts w:ascii="Times New Roman" w:hAnsi="Times New Roman" w:hint="eastAsia"/>
                <w:sz w:val="24"/>
                <w:szCs w:val="24"/>
              </w:rPr>
              <w:t>обеспечат</w:t>
            </w:r>
            <w:r w:rsidRPr="003A20B7">
              <w:rPr>
                <w:rFonts w:ascii="Times New Roman" w:hAnsi="Times New Roman"/>
                <w:sz w:val="24"/>
                <w:szCs w:val="24"/>
              </w:rPr>
              <w:t xml:space="preserve"> </w:t>
            </w:r>
            <w:r w:rsidRPr="003A20B7">
              <w:rPr>
                <w:rFonts w:ascii="Times New Roman" w:hAnsi="Times New Roman" w:hint="eastAsia"/>
                <w:sz w:val="24"/>
                <w:szCs w:val="24"/>
              </w:rPr>
              <w:t>безотказную</w:t>
            </w:r>
            <w:r w:rsidRPr="003A20B7">
              <w:rPr>
                <w:rFonts w:ascii="Times New Roman" w:hAnsi="Times New Roman"/>
                <w:sz w:val="24"/>
                <w:szCs w:val="24"/>
              </w:rPr>
              <w:t xml:space="preserve"> </w:t>
            </w:r>
            <w:r w:rsidRPr="003A20B7">
              <w:rPr>
                <w:rFonts w:ascii="Times New Roman" w:hAnsi="Times New Roman" w:hint="eastAsia"/>
                <w:sz w:val="24"/>
                <w:szCs w:val="24"/>
              </w:rPr>
              <w:t>работу</w:t>
            </w:r>
            <w:r w:rsidRPr="003A20B7">
              <w:rPr>
                <w:rFonts w:ascii="Times New Roman" w:hAnsi="Times New Roman"/>
                <w:sz w:val="24"/>
                <w:szCs w:val="24"/>
              </w:rPr>
              <w:t xml:space="preserve"> </w:t>
            </w:r>
            <w:r w:rsidRPr="003A20B7">
              <w:rPr>
                <w:rFonts w:ascii="Times New Roman" w:hAnsi="Times New Roman" w:hint="eastAsia"/>
                <w:sz w:val="24"/>
                <w:szCs w:val="24"/>
              </w:rPr>
              <w:t>всех</w:t>
            </w:r>
            <w:r w:rsidRPr="003A20B7">
              <w:rPr>
                <w:rFonts w:ascii="Times New Roman" w:hAnsi="Times New Roman"/>
                <w:sz w:val="24"/>
                <w:szCs w:val="24"/>
              </w:rPr>
              <w:t xml:space="preserve"> </w:t>
            </w:r>
            <w:r w:rsidRPr="003A20B7">
              <w:rPr>
                <w:rFonts w:ascii="Times New Roman" w:hAnsi="Times New Roman" w:hint="eastAsia"/>
                <w:sz w:val="24"/>
                <w:szCs w:val="24"/>
              </w:rPr>
              <w:t>элементов</w:t>
            </w:r>
            <w:r w:rsidRPr="003A20B7">
              <w:rPr>
                <w:rFonts w:ascii="Times New Roman" w:hAnsi="Times New Roman"/>
                <w:sz w:val="24"/>
                <w:szCs w:val="24"/>
              </w:rPr>
              <w:t xml:space="preserve"> </w:t>
            </w:r>
            <w:r w:rsidRPr="003A20B7">
              <w:rPr>
                <w:rFonts w:ascii="Times New Roman" w:hAnsi="Times New Roman" w:hint="eastAsia"/>
                <w:sz w:val="24"/>
                <w:szCs w:val="24"/>
              </w:rPr>
              <w:t>и</w:t>
            </w:r>
            <w:r w:rsidRPr="003A20B7">
              <w:rPr>
                <w:rFonts w:ascii="Times New Roman" w:hAnsi="Times New Roman"/>
                <w:sz w:val="24"/>
                <w:szCs w:val="24"/>
              </w:rPr>
              <w:t xml:space="preserve"> </w:t>
            </w:r>
            <w:r w:rsidRPr="003A20B7">
              <w:rPr>
                <w:rFonts w:ascii="Times New Roman" w:hAnsi="Times New Roman" w:hint="eastAsia"/>
                <w:sz w:val="24"/>
                <w:szCs w:val="24"/>
              </w:rPr>
              <w:t>систем</w:t>
            </w:r>
            <w:r w:rsidRPr="003A20B7">
              <w:rPr>
                <w:rFonts w:ascii="Times New Roman" w:hAnsi="Times New Roman"/>
                <w:sz w:val="24"/>
                <w:szCs w:val="24"/>
              </w:rPr>
              <w:t xml:space="preserve"> </w:t>
            </w:r>
            <w:r w:rsidRPr="003A20B7">
              <w:rPr>
                <w:rFonts w:ascii="Times New Roman" w:hAnsi="Times New Roman" w:hint="eastAsia"/>
                <w:sz w:val="24"/>
                <w:szCs w:val="24"/>
              </w:rPr>
              <w:t>здания</w:t>
            </w:r>
            <w:r w:rsidRPr="003A20B7">
              <w:rPr>
                <w:rFonts w:ascii="Times New Roman" w:hAnsi="Times New Roman"/>
                <w:sz w:val="24"/>
                <w:szCs w:val="24"/>
              </w:rPr>
              <w:t xml:space="preserve"> </w:t>
            </w:r>
            <w:r w:rsidRPr="003A20B7">
              <w:rPr>
                <w:rFonts w:ascii="Times New Roman" w:hAnsi="Times New Roman" w:hint="eastAsia"/>
                <w:sz w:val="24"/>
                <w:szCs w:val="24"/>
              </w:rPr>
              <w:t>в</w:t>
            </w:r>
            <w:r w:rsidRPr="003A20B7">
              <w:rPr>
                <w:rFonts w:ascii="Times New Roman" w:hAnsi="Times New Roman"/>
                <w:sz w:val="24"/>
                <w:szCs w:val="24"/>
              </w:rPr>
              <w:t xml:space="preserve"> </w:t>
            </w:r>
            <w:r w:rsidRPr="003A20B7">
              <w:rPr>
                <w:rFonts w:ascii="Times New Roman" w:hAnsi="Times New Roman" w:hint="eastAsia"/>
                <w:sz w:val="24"/>
                <w:szCs w:val="24"/>
              </w:rPr>
              <w:t>течение</w:t>
            </w:r>
            <w:r w:rsidRPr="003A20B7">
              <w:rPr>
                <w:rFonts w:ascii="Times New Roman" w:hAnsi="Times New Roman"/>
                <w:sz w:val="24"/>
                <w:szCs w:val="24"/>
              </w:rPr>
              <w:t xml:space="preserve"> </w:t>
            </w:r>
            <w:r w:rsidRPr="003A20B7">
              <w:rPr>
                <w:rFonts w:ascii="Times New Roman" w:hAnsi="Times New Roman" w:hint="eastAsia"/>
                <w:sz w:val="24"/>
                <w:szCs w:val="24"/>
              </w:rPr>
              <w:t>нормативного</w:t>
            </w:r>
            <w:r w:rsidRPr="003A20B7">
              <w:rPr>
                <w:rFonts w:ascii="Times New Roman" w:hAnsi="Times New Roman"/>
                <w:sz w:val="24"/>
                <w:szCs w:val="24"/>
              </w:rPr>
              <w:t xml:space="preserve"> </w:t>
            </w:r>
            <w:r w:rsidRPr="003A20B7">
              <w:rPr>
                <w:rFonts w:ascii="Times New Roman" w:hAnsi="Times New Roman" w:hint="eastAsia"/>
                <w:sz w:val="24"/>
                <w:szCs w:val="24"/>
              </w:rPr>
              <w:t>срока</w:t>
            </w:r>
            <w:r w:rsidRPr="003A20B7">
              <w:rPr>
                <w:rFonts w:ascii="Times New Roman" w:hAnsi="Times New Roman"/>
                <w:sz w:val="24"/>
                <w:szCs w:val="24"/>
              </w:rPr>
              <w:t xml:space="preserve"> </w:t>
            </w:r>
            <w:r w:rsidRPr="003A20B7">
              <w:rPr>
                <w:rFonts w:ascii="Times New Roman" w:hAnsi="Times New Roman" w:hint="eastAsia"/>
                <w:sz w:val="24"/>
                <w:szCs w:val="24"/>
              </w:rPr>
              <w:t>службы</w:t>
            </w:r>
            <w:r w:rsidRPr="003A20B7">
              <w:rPr>
                <w:rFonts w:ascii="Times New Roman" w:hAnsi="Times New Roman"/>
                <w:sz w:val="24"/>
                <w:szCs w:val="24"/>
              </w:rPr>
              <w:t xml:space="preserve">, </w:t>
            </w:r>
            <w:r w:rsidRPr="003A20B7">
              <w:rPr>
                <w:rFonts w:ascii="Times New Roman" w:hAnsi="Times New Roman" w:hint="eastAsia"/>
                <w:sz w:val="24"/>
                <w:szCs w:val="24"/>
              </w:rPr>
              <w:t>функционирование</w:t>
            </w:r>
            <w:r w:rsidRPr="003A20B7">
              <w:rPr>
                <w:rFonts w:ascii="Times New Roman" w:hAnsi="Times New Roman"/>
                <w:sz w:val="24"/>
                <w:szCs w:val="24"/>
              </w:rPr>
              <w:t xml:space="preserve"> </w:t>
            </w:r>
            <w:r w:rsidRPr="003A20B7">
              <w:rPr>
                <w:rFonts w:ascii="Times New Roman" w:hAnsi="Times New Roman" w:hint="eastAsia"/>
                <w:sz w:val="24"/>
                <w:szCs w:val="24"/>
              </w:rPr>
              <w:t>здания</w:t>
            </w:r>
            <w:r w:rsidRPr="003A20B7">
              <w:rPr>
                <w:rFonts w:ascii="Times New Roman" w:hAnsi="Times New Roman"/>
                <w:sz w:val="24"/>
                <w:szCs w:val="24"/>
              </w:rPr>
              <w:t xml:space="preserve"> </w:t>
            </w:r>
            <w:r w:rsidRPr="003A20B7">
              <w:rPr>
                <w:rFonts w:ascii="Times New Roman" w:hAnsi="Times New Roman" w:hint="eastAsia"/>
                <w:sz w:val="24"/>
                <w:szCs w:val="24"/>
              </w:rPr>
              <w:t>по</w:t>
            </w:r>
            <w:r w:rsidRPr="003A20B7">
              <w:rPr>
                <w:rFonts w:ascii="Times New Roman" w:hAnsi="Times New Roman"/>
                <w:sz w:val="24"/>
                <w:szCs w:val="24"/>
              </w:rPr>
              <w:t xml:space="preserve"> </w:t>
            </w:r>
            <w:r w:rsidRPr="003A20B7">
              <w:rPr>
                <w:rFonts w:ascii="Times New Roman" w:hAnsi="Times New Roman" w:hint="eastAsia"/>
                <w:sz w:val="24"/>
                <w:szCs w:val="24"/>
              </w:rPr>
              <w:t>назначению</w:t>
            </w:r>
            <w:r w:rsidRPr="003A20B7">
              <w:rPr>
                <w:rFonts w:ascii="Times New Roman" w:hAnsi="Times New Roman"/>
                <w:sz w:val="24"/>
                <w:szCs w:val="24"/>
              </w:rPr>
              <w:t>:</w:t>
            </w:r>
          </w:p>
          <w:p w:rsidR="003A20B7" w:rsidRPr="003A20B7" w:rsidRDefault="003A20B7" w:rsidP="003A20B7">
            <w:pPr>
              <w:numPr>
                <w:ilvl w:val="0"/>
                <w:numId w:val="15"/>
              </w:numPr>
              <w:spacing w:before="0"/>
              <w:ind w:left="0" w:firstLine="422"/>
              <w:rPr>
                <w:rFonts w:ascii="Times New Roman" w:hAnsi="Times New Roman"/>
                <w:sz w:val="24"/>
                <w:szCs w:val="24"/>
              </w:rPr>
            </w:pPr>
            <w:r w:rsidRPr="003A20B7">
              <w:rPr>
                <w:rFonts w:ascii="Times New Roman" w:hAnsi="Times New Roman" w:hint="eastAsia"/>
                <w:sz w:val="24"/>
                <w:szCs w:val="24"/>
              </w:rPr>
              <w:t>техническое</w:t>
            </w:r>
            <w:r w:rsidRPr="003A20B7">
              <w:rPr>
                <w:rFonts w:ascii="Times New Roman" w:hAnsi="Times New Roman"/>
                <w:sz w:val="24"/>
                <w:szCs w:val="24"/>
              </w:rPr>
              <w:t xml:space="preserve"> </w:t>
            </w:r>
            <w:r w:rsidRPr="003A20B7">
              <w:rPr>
                <w:rFonts w:ascii="Times New Roman" w:hAnsi="Times New Roman" w:hint="eastAsia"/>
                <w:sz w:val="24"/>
                <w:szCs w:val="24"/>
              </w:rPr>
              <w:t>обслуживание</w:t>
            </w:r>
            <w:r w:rsidRPr="003A20B7">
              <w:rPr>
                <w:rFonts w:ascii="Times New Roman" w:hAnsi="Times New Roman"/>
                <w:sz w:val="24"/>
                <w:szCs w:val="24"/>
              </w:rPr>
              <w:t xml:space="preserve">, </w:t>
            </w:r>
            <w:r w:rsidR="00320ECC">
              <w:rPr>
                <w:rFonts w:ascii="Times New Roman" w:hAnsi="Times New Roman" w:hint="eastAsia"/>
                <w:sz w:val="24"/>
                <w:szCs w:val="24"/>
              </w:rPr>
              <w:t>т</w:t>
            </w:r>
            <w:r w:rsidR="00320ECC">
              <w:rPr>
                <w:rFonts w:ascii="Times New Roman" w:hAnsi="Times New Roman"/>
                <w:sz w:val="24"/>
                <w:szCs w:val="24"/>
              </w:rPr>
              <w:t>екущий ремонт</w:t>
            </w:r>
            <w:r w:rsidRPr="003A20B7">
              <w:rPr>
                <w:rFonts w:ascii="Times New Roman" w:hAnsi="Times New Roman"/>
                <w:sz w:val="24"/>
                <w:szCs w:val="24"/>
              </w:rPr>
              <w:t xml:space="preserve">, </w:t>
            </w:r>
            <w:r w:rsidRPr="003A20B7">
              <w:rPr>
                <w:rFonts w:ascii="Times New Roman" w:hAnsi="Times New Roman" w:hint="eastAsia"/>
                <w:sz w:val="24"/>
                <w:szCs w:val="24"/>
              </w:rPr>
              <w:t>санитарное</w:t>
            </w:r>
            <w:r w:rsidRPr="003A20B7">
              <w:rPr>
                <w:rFonts w:ascii="Times New Roman" w:hAnsi="Times New Roman"/>
                <w:sz w:val="24"/>
                <w:szCs w:val="24"/>
              </w:rPr>
              <w:t xml:space="preserve"> </w:t>
            </w:r>
            <w:r w:rsidRPr="003A20B7">
              <w:rPr>
                <w:rFonts w:ascii="Times New Roman" w:hAnsi="Times New Roman" w:hint="eastAsia"/>
                <w:sz w:val="24"/>
                <w:szCs w:val="24"/>
              </w:rPr>
              <w:t>содержание</w:t>
            </w:r>
            <w:r w:rsidRPr="003A20B7">
              <w:rPr>
                <w:rFonts w:ascii="Times New Roman" w:hAnsi="Times New Roman"/>
                <w:sz w:val="24"/>
                <w:szCs w:val="24"/>
              </w:rPr>
              <w:t>;</w:t>
            </w:r>
          </w:p>
          <w:p w:rsidR="003A20B7" w:rsidRPr="003A20B7" w:rsidRDefault="003A20B7" w:rsidP="003A20B7">
            <w:pPr>
              <w:numPr>
                <w:ilvl w:val="0"/>
                <w:numId w:val="15"/>
              </w:numPr>
              <w:spacing w:before="0"/>
              <w:ind w:left="0" w:firstLine="422"/>
              <w:rPr>
                <w:rFonts w:ascii="Times New Roman" w:hAnsi="Times New Roman"/>
                <w:sz w:val="24"/>
                <w:szCs w:val="24"/>
              </w:rPr>
            </w:pPr>
            <w:r w:rsidRPr="003A20B7">
              <w:rPr>
                <w:rFonts w:ascii="Times New Roman" w:hAnsi="Times New Roman" w:hint="eastAsia"/>
                <w:sz w:val="24"/>
                <w:szCs w:val="24"/>
              </w:rPr>
              <w:t>обеспечение</w:t>
            </w:r>
            <w:r w:rsidRPr="003A20B7">
              <w:rPr>
                <w:rFonts w:ascii="Times New Roman" w:hAnsi="Times New Roman"/>
                <w:sz w:val="24"/>
                <w:szCs w:val="24"/>
              </w:rPr>
              <w:t xml:space="preserve"> </w:t>
            </w:r>
            <w:r w:rsidRPr="003A20B7">
              <w:rPr>
                <w:rFonts w:ascii="Times New Roman" w:hAnsi="Times New Roman" w:hint="eastAsia"/>
                <w:sz w:val="24"/>
                <w:szCs w:val="24"/>
              </w:rPr>
              <w:t>нормативных</w:t>
            </w:r>
            <w:r w:rsidRPr="003A20B7">
              <w:rPr>
                <w:rFonts w:ascii="Times New Roman" w:hAnsi="Times New Roman"/>
                <w:sz w:val="24"/>
                <w:szCs w:val="24"/>
              </w:rPr>
              <w:t xml:space="preserve"> </w:t>
            </w:r>
            <w:r w:rsidRPr="003A20B7">
              <w:rPr>
                <w:rFonts w:ascii="Times New Roman" w:hAnsi="Times New Roman" w:hint="eastAsia"/>
                <w:sz w:val="24"/>
                <w:szCs w:val="24"/>
              </w:rPr>
              <w:t>режимов</w:t>
            </w:r>
            <w:r w:rsidRPr="003A20B7">
              <w:rPr>
                <w:rFonts w:ascii="Times New Roman" w:hAnsi="Times New Roman"/>
                <w:sz w:val="24"/>
                <w:szCs w:val="24"/>
              </w:rPr>
              <w:t xml:space="preserve"> </w:t>
            </w:r>
            <w:r w:rsidRPr="003A20B7">
              <w:rPr>
                <w:rFonts w:ascii="Times New Roman" w:hAnsi="Times New Roman" w:hint="eastAsia"/>
                <w:sz w:val="24"/>
                <w:szCs w:val="24"/>
              </w:rPr>
              <w:t>и</w:t>
            </w:r>
            <w:r w:rsidRPr="003A20B7">
              <w:rPr>
                <w:rFonts w:ascii="Times New Roman" w:hAnsi="Times New Roman"/>
                <w:sz w:val="24"/>
                <w:szCs w:val="24"/>
              </w:rPr>
              <w:t xml:space="preserve"> </w:t>
            </w:r>
            <w:r w:rsidRPr="003A20B7">
              <w:rPr>
                <w:rFonts w:ascii="Times New Roman" w:hAnsi="Times New Roman" w:hint="eastAsia"/>
                <w:sz w:val="24"/>
                <w:szCs w:val="24"/>
              </w:rPr>
              <w:t>параметров</w:t>
            </w:r>
            <w:r w:rsidRPr="003A20B7">
              <w:rPr>
                <w:rFonts w:ascii="Times New Roman" w:hAnsi="Times New Roman"/>
                <w:sz w:val="24"/>
                <w:szCs w:val="24"/>
              </w:rPr>
              <w:t xml:space="preserve">, </w:t>
            </w:r>
            <w:r w:rsidRPr="003A20B7">
              <w:rPr>
                <w:rFonts w:ascii="Times New Roman" w:hAnsi="Times New Roman" w:hint="eastAsia"/>
                <w:sz w:val="24"/>
                <w:szCs w:val="24"/>
              </w:rPr>
              <w:t>наладку</w:t>
            </w:r>
            <w:r w:rsidRPr="003A20B7">
              <w:rPr>
                <w:rFonts w:ascii="Times New Roman" w:hAnsi="Times New Roman"/>
                <w:sz w:val="24"/>
                <w:szCs w:val="24"/>
              </w:rPr>
              <w:t xml:space="preserve"> </w:t>
            </w:r>
            <w:r w:rsidRPr="003A20B7">
              <w:rPr>
                <w:rFonts w:ascii="Times New Roman" w:hAnsi="Times New Roman" w:hint="eastAsia"/>
                <w:sz w:val="24"/>
                <w:szCs w:val="24"/>
              </w:rPr>
              <w:t>инженерного</w:t>
            </w:r>
            <w:r w:rsidRPr="003A20B7">
              <w:rPr>
                <w:rFonts w:ascii="Times New Roman" w:hAnsi="Times New Roman"/>
                <w:sz w:val="24"/>
                <w:szCs w:val="24"/>
              </w:rPr>
              <w:t xml:space="preserve"> </w:t>
            </w:r>
            <w:r w:rsidRPr="003A20B7">
              <w:rPr>
                <w:rFonts w:ascii="Times New Roman" w:hAnsi="Times New Roman" w:hint="eastAsia"/>
                <w:sz w:val="24"/>
                <w:szCs w:val="24"/>
              </w:rPr>
              <w:t>оборудования</w:t>
            </w:r>
            <w:r w:rsidRPr="003A20B7">
              <w:rPr>
                <w:rFonts w:ascii="Times New Roman" w:hAnsi="Times New Roman"/>
                <w:sz w:val="24"/>
                <w:szCs w:val="24"/>
              </w:rPr>
              <w:t xml:space="preserve">, </w:t>
            </w:r>
            <w:r w:rsidRPr="003A20B7">
              <w:rPr>
                <w:rFonts w:ascii="Times New Roman" w:hAnsi="Times New Roman" w:hint="eastAsia"/>
                <w:sz w:val="24"/>
                <w:szCs w:val="24"/>
              </w:rPr>
              <w:t>технические</w:t>
            </w:r>
            <w:r w:rsidRPr="003A20B7">
              <w:rPr>
                <w:rFonts w:ascii="Times New Roman" w:hAnsi="Times New Roman"/>
                <w:sz w:val="24"/>
                <w:szCs w:val="24"/>
              </w:rPr>
              <w:t xml:space="preserve"> </w:t>
            </w:r>
            <w:r w:rsidRPr="003A20B7">
              <w:rPr>
                <w:rFonts w:ascii="Times New Roman" w:hAnsi="Times New Roman" w:hint="eastAsia"/>
                <w:sz w:val="24"/>
                <w:szCs w:val="24"/>
              </w:rPr>
              <w:t>осмотры</w:t>
            </w:r>
            <w:r w:rsidRPr="003A20B7">
              <w:rPr>
                <w:rFonts w:ascii="Times New Roman" w:hAnsi="Times New Roman"/>
                <w:sz w:val="24"/>
                <w:szCs w:val="24"/>
              </w:rPr>
              <w:t xml:space="preserve"> </w:t>
            </w:r>
            <w:r w:rsidRPr="003A20B7">
              <w:rPr>
                <w:rFonts w:ascii="Times New Roman" w:hAnsi="Times New Roman" w:hint="eastAsia"/>
                <w:sz w:val="24"/>
                <w:szCs w:val="24"/>
              </w:rPr>
              <w:t>Здания</w:t>
            </w:r>
            <w:r w:rsidRPr="003A20B7">
              <w:rPr>
                <w:rFonts w:ascii="Times New Roman" w:hAnsi="Times New Roman"/>
                <w:sz w:val="24"/>
                <w:szCs w:val="24"/>
              </w:rPr>
              <w:t xml:space="preserve"> </w:t>
            </w:r>
            <w:r w:rsidRPr="003A20B7">
              <w:rPr>
                <w:rFonts w:ascii="Times New Roman" w:hAnsi="Times New Roman" w:hint="eastAsia"/>
                <w:sz w:val="24"/>
                <w:szCs w:val="24"/>
              </w:rPr>
              <w:t>и</w:t>
            </w:r>
            <w:r w:rsidRPr="003A20B7">
              <w:rPr>
                <w:rFonts w:ascii="Times New Roman" w:hAnsi="Times New Roman"/>
                <w:sz w:val="24"/>
                <w:szCs w:val="24"/>
              </w:rPr>
              <w:t xml:space="preserve"> </w:t>
            </w:r>
            <w:r w:rsidRPr="003A20B7">
              <w:rPr>
                <w:rFonts w:ascii="Times New Roman" w:hAnsi="Times New Roman" w:hint="eastAsia"/>
                <w:sz w:val="24"/>
                <w:szCs w:val="24"/>
              </w:rPr>
              <w:t>конструкций</w:t>
            </w:r>
            <w:r w:rsidRPr="003A20B7">
              <w:rPr>
                <w:rFonts w:ascii="Times New Roman" w:hAnsi="Times New Roman"/>
                <w:sz w:val="24"/>
                <w:szCs w:val="24"/>
              </w:rPr>
              <w:t>;</w:t>
            </w:r>
          </w:p>
          <w:p w:rsidR="003A20B7" w:rsidRDefault="003A20B7" w:rsidP="003A20B7">
            <w:pPr>
              <w:numPr>
                <w:ilvl w:val="0"/>
                <w:numId w:val="15"/>
              </w:numPr>
              <w:spacing w:before="0"/>
              <w:ind w:left="0" w:firstLine="422"/>
              <w:rPr>
                <w:rFonts w:ascii="Times New Roman" w:hAnsi="Times New Roman"/>
                <w:sz w:val="24"/>
                <w:szCs w:val="24"/>
              </w:rPr>
            </w:pPr>
            <w:r w:rsidRPr="003A20B7">
              <w:rPr>
                <w:rFonts w:ascii="Times New Roman" w:hAnsi="Times New Roman" w:hint="eastAsia"/>
                <w:sz w:val="24"/>
                <w:szCs w:val="24"/>
              </w:rPr>
              <w:t>текущего</w:t>
            </w:r>
            <w:r w:rsidRPr="003A20B7">
              <w:rPr>
                <w:rFonts w:ascii="Times New Roman" w:hAnsi="Times New Roman"/>
                <w:sz w:val="24"/>
                <w:szCs w:val="24"/>
              </w:rPr>
              <w:t xml:space="preserve"> </w:t>
            </w:r>
            <w:r w:rsidRPr="003A20B7">
              <w:rPr>
                <w:rFonts w:ascii="Times New Roman" w:hAnsi="Times New Roman" w:hint="eastAsia"/>
                <w:sz w:val="24"/>
                <w:szCs w:val="24"/>
              </w:rPr>
              <w:t>ремонт</w:t>
            </w:r>
            <w:r w:rsidR="00C66314">
              <w:rPr>
                <w:rFonts w:ascii="Times New Roman" w:hAnsi="Times New Roman" w:hint="eastAsia"/>
                <w:sz w:val="24"/>
                <w:szCs w:val="24"/>
              </w:rPr>
              <w:t>а</w:t>
            </w:r>
            <w:r w:rsidRPr="003A20B7">
              <w:rPr>
                <w:rFonts w:ascii="Times New Roman" w:hAnsi="Times New Roman"/>
                <w:sz w:val="24"/>
                <w:szCs w:val="24"/>
              </w:rPr>
              <w:t>;</w:t>
            </w:r>
          </w:p>
          <w:p w:rsidR="003A20B7" w:rsidRPr="003A20B7" w:rsidRDefault="003A20B7" w:rsidP="003A20B7">
            <w:pPr>
              <w:numPr>
                <w:ilvl w:val="0"/>
                <w:numId w:val="15"/>
              </w:numPr>
              <w:spacing w:before="0"/>
              <w:ind w:left="0" w:firstLine="422"/>
              <w:rPr>
                <w:rFonts w:ascii="Times New Roman" w:hAnsi="Times New Roman"/>
                <w:sz w:val="24"/>
                <w:szCs w:val="24"/>
              </w:rPr>
            </w:pPr>
            <w:r>
              <w:rPr>
                <w:rFonts w:ascii="Times New Roman" w:hAnsi="Times New Roman"/>
                <w:sz w:val="24"/>
                <w:szCs w:val="24"/>
              </w:rPr>
              <w:t>обслуживание ЭВМ, ЛВС</w:t>
            </w:r>
            <w:r w:rsidR="00320ECC">
              <w:rPr>
                <w:rFonts w:ascii="Times New Roman" w:hAnsi="Times New Roman"/>
                <w:sz w:val="24"/>
                <w:szCs w:val="24"/>
              </w:rPr>
              <w:t>, ВКС, оргтехники</w:t>
            </w:r>
            <w:r>
              <w:rPr>
                <w:rFonts w:ascii="Times New Roman" w:hAnsi="Times New Roman"/>
                <w:sz w:val="24"/>
                <w:szCs w:val="24"/>
              </w:rPr>
              <w:t>;</w:t>
            </w:r>
          </w:p>
          <w:p w:rsidR="003A20B7" w:rsidRPr="003A20B7" w:rsidRDefault="003A20B7" w:rsidP="003A20B7">
            <w:pPr>
              <w:numPr>
                <w:ilvl w:val="0"/>
                <w:numId w:val="15"/>
              </w:numPr>
              <w:spacing w:before="0"/>
              <w:ind w:left="0" w:firstLine="422"/>
              <w:rPr>
                <w:rFonts w:ascii="Times New Roman" w:hAnsi="Times New Roman"/>
                <w:sz w:val="24"/>
                <w:szCs w:val="24"/>
              </w:rPr>
            </w:pPr>
            <w:r w:rsidRPr="003A20B7">
              <w:rPr>
                <w:rFonts w:ascii="Times New Roman" w:hAnsi="Times New Roman" w:hint="eastAsia"/>
                <w:sz w:val="24"/>
                <w:szCs w:val="24"/>
              </w:rPr>
              <w:t>уборка</w:t>
            </w:r>
            <w:r w:rsidRPr="003A20B7">
              <w:rPr>
                <w:rFonts w:ascii="Times New Roman" w:hAnsi="Times New Roman"/>
                <w:sz w:val="24"/>
                <w:szCs w:val="24"/>
              </w:rPr>
              <w:t xml:space="preserve"> </w:t>
            </w:r>
            <w:r w:rsidRPr="003A20B7">
              <w:rPr>
                <w:rFonts w:ascii="Times New Roman" w:hAnsi="Times New Roman" w:hint="eastAsia"/>
                <w:sz w:val="24"/>
                <w:szCs w:val="24"/>
              </w:rPr>
              <w:t>помещений</w:t>
            </w:r>
            <w:r w:rsidR="00C66314">
              <w:rPr>
                <w:rFonts w:ascii="Times New Roman" w:hAnsi="Times New Roman"/>
                <w:sz w:val="24"/>
                <w:szCs w:val="24"/>
              </w:rPr>
              <w:t xml:space="preserve"> </w:t>
            </w:r>
            <w:r w:rsidR="00C66314">
              <w:rPr>
                <w:rFonts w:ascii="Times New Roman" w:hAnsi="Times New Roman" w:hint="eastAsia"/>
                <w:sz w:val="24"/>
                <w:szCs w:val="24"/>
              </w:rPr>
              <w:t>в</w:t>
            </w:r>
            <w:r w:rsidR="00C66314">
              <w:rPr>
                <w:rFonts w:ascii="Times New Roman" w:hAnsi="Times New Roman"/>
                <w:sz w:val="24"/>
                <w:szCs w:val="24"/>
              </w:rPr>
              <w:t xml:space="preserve"> Здании</w:t>
            </w:r>
            <w:r w:rsidRPr="003A20B7">
              <w:rPr>
                <w:rFonts w:ascii="Times New Roman" w:hAnsi="Times New Roman"/>
                <w:sz w:val="24"/>
                <w:szCs w:val="24"/>
              </w:rPr>
              <w:t xml:space="preserve">, </w:t>
            </w:r>
            <w:r w:rsidR="00C66314">
              <w:rPr>
                <w:rFonts w:ascii="Times New Roman" w:hAnsi="Times New Roman" w:hint="eastAsia"/>
                <w:sz w:val="24"/>
                <w:szCs w:val="24"/>
              </w:rPr>
              <w:t>прилегающей</w:t>
            </w:r>
            <w:r w:rsidR="00C66314">
              <w:rPr>
                <w:rFonts w:ascii="Times New Roman" w:hAnsi="Times New Roman"/>
                <w:sz w:val="24"/>
                <w:szCs w:val="24"/>
              </w:rPr>
              <w:t xml:space="preserve"> к Зданию территории</w:t>
            </w:r>
            <w:r w:rsidRPr="003A20B7">
              <w:rPr>
                <w:rFonts w:ascii="Times New Roman" w:hAnsi="Times New Roman"/>
                <w:sz w:val="24"/>
                <w:szCs w:val="24"/>
              </w:rPr>
              <w:t xml:space="preserve">, </w:t>
            </w:r>
            <w:r w:rsidRPr="003A20B7">
              <w:rPr>
                <w:rFonts w:ascii="Times New Roman" w:hAnsi="Times New Roman" w:hint="eastAsia"/>
                <w:sz w:val="24"/>
                <w:szCs w:val="24"/>
              </w:rPr>
              <w:t>сбор</w:t>
            </w:r>
            <w:r w:rsidRPr="003A20B7">
              <w:rPr>
                <w:rFonts w:ascii="Times New Roman" w:hAnsi="Times New Roman"/>
                <w:sz w:val="24"/>
                <w:szCs w:val="24"/>
              </w:rPr>
              <w:t xml:space="preserve"> </w:t>
            </w:r>
            <w:r w:rsidRPr="003A20B7">
              <w:rPr>
                <w:rFonts w:ascii="Times New Roman" w:hAnsi="Times New Roman" w:hint="eastAsia"/>
                <w:sz w:val="24"/>
                <w:szCs w:val="24"/>
              </w:rPr>
              <w:t>и</w:t>
            </w:r>
            <w:r w:rsidRPr="003A20B7">
              <w:rPr>
                <w:rFonts w:ascii="Times New Roman" w:hAnsi="Times New Roman"/>
                <w:sz w:val="24"/>
                <w:szCs w:val="24"/>
              </w:rPr>
              <w:t xml:space="preserve"> </w:t>
            </w:r>
            <w:r w:rsidRPr="003A20B7">
              <w:rPr>
                <w:rFonts w:ascii="Times New Roman" w:hAnsi="Times New Roman" w:hint="eastAsia"/>
                <w:sz w:val="24"/>
                <w:szCs w:val="24"/>
              </w:rPr>
              <w:t>утилизация</w:t>
            </w:r>
            <w:r w:rsidRPr="003A20B7">
              <w:rPr>
                <w:rFonts w:ascii="Times New Roman" w:hAnsi="Times New Roman"/>
                <w:sz w:val="24"/>
                <w:szCs w:val="24"/>
              </w:rPr>
              <w:t xml:space="preserve"> </w:t>
            </w:r>
            <w:r w:rsidRPr="003A20B7">
              <w:rPr>
                <w:rFonts w:ascii="Times New Roman" w:hAnsi="Times New Roman" w:hint="eastAsia"/>
                <w:sz w:val="24"/>
                <w:szCs w:val="24"/>
              </w:rPr>
              <w:t>мусора</w:t>
            </w:r>
            <w:r w:rsidR="00320ECC">
              <w:rPr>
                <w:rFonts w:ascii="Times New Roman" w:hAnsi="Times New Roman"/>
                <w:sz w:val="24"/>
                <w:szCs w:val="24"/>
              </w:rPr>
              <w:t>, уборка снега</w:t>
            </w:r>
            <w:r w:rsidRPr="003A20B7">
              <w:rPr>
                <w:rFonts w:ascii="Times New Roman" w:hAnsi="Times New Roman"/>
                <w:sz w:val="24"/>
                <w:szCs w:val="24"/>
              </w:rPr>
              <w:t>;</w:t>
            </w:r>
          </w:p>
          <w:p w:rsidR="000B5208" w:rsidRDefault="003A20B7" w:rsidP="003A20B7">
            <w:pPr>
              <w:numPr>
                <w:ilvl w:val="0"/>
                <w:numId w:val="17"/>
              </w:numPr>
              <w:spacing w:before="0"/>
              <w:ind w:left="0" w:firstLine="422"/>
              <w:rPr>
                <w:rFonts w:ascii="Times New Roman" w:hAnsi="Times New Roman"/>
                <w:sz w:val="24"/>
                <w:szCs w:val="24"/>
              </w:rPr>
            </w:pPr>
            <w:r w:rsidRPr="003A20B7">
              <w:rPr>
                <w:rFonts w:ascii="Times New Roman" w:hAnsi="Times New Roman" w:hint="eastAsia"/>
                <w:sz w:val="24"/>
                <w:szCs w:val="24"/>
              </w:rPr>
              <w:t>Охрана</w:t>
            </w:r>
            <w:r w:rsidRPr="003A20B7">
              <w:rPr>
                <w:rFonts w:ascii="Times New Roman" w:hAnsi="Times New Roman"/>
                <w:sz w:val="24"/>
                <w:szCs w:val="24"/>
              </w:rPr>
              <w:t xml:space="preserve"> </w:t>
            </w:r>
            <w:r w:rsidRPr="003A20B7">
              <w:rPr>
                <w:rFonts w:ascii="Times New Roman" w:hAnsi="Times New Roman" w:hint="eastAsia"/>
                <w:sz w:val="24"/>
                <w:szCs w:val="24"/>
              </w:rPr>
              <w:t>Здания</w:t>
            </w:r>
            <w:r w:rsidRPr="003A20B7">
              <w:rPr>
                <w:rFonts w:ascii="Times New Roman" w:hAnsi="Times New Roman"/>
                <w:sz w:val="24"/>
                <w:szCs w:val="24"/>
              </w:rPr>
              <w:t xml:space="preserve">, </w:t>
            </w:r>
            <w:r w:rsidRPr="003A20B7">
              <w:rPr>
                <w:rFonts w:ascii="Times New Roman" w:hAnsi="Times New Roman" w:hint="eastAsia"/>
                <w:sz w:val="24"/>
                <w:szCs w:val="24"/>
              </w:rPr>
              <w:t>организация</w:t>
            </w:r>
            <w:r w:rsidRPr="003A20B7">
              <w:rPr>
                <w:rFonts w:ascii="Times New Roman" w:hAnsi="Times New Roman"/>
                <w:sz w:val="24"/>
                <w:szCs w:val="24"/>
              </w:rPr>
              <w:t xml:space="preserve"> </w:t>
            </w:r>
            <w:r w:rsidRPr="003A20B7">
              <w:rPr>
                <w:rFonts w:ascii="Times New Roman" w:hAnsi="Times New Roman" w:hint="eastAsia"/>
                <w:sz w:val="24"/>
                <w:szCs w:val="24"/>
              </w:rPr>
              <w:t>пропускного</w:t>
            </w:r>
            <w:r w:rsidRPr="003A20B7">
              <w:rPr>
                <w:rFonts w:ascii="Times New Roman" w:hAnsi="Times New Roman"/>
                <w:sz w:val="24"/>
                <w:szCs w:val="24"/>
              </w:rPr>
              <w:t xml:space="preserve"> </w:t>
            </w:r>
            <w:r w:rsidRPr="003A20B7">
              <w:rPr>
                <w:rFonts w:ascii="Times New Roman" w:hAnsi="Times New Roman" w:hint="eastAsia"/>
                <w:sz w:val="24"/>
                <w:szCs w:val="24"/>
              </w:rPr>
              <w:t>и</w:t>
            </w:r>
            <w:r w:rsidRPr="003A20B7">
              <w:rPr>
                <w:rFonts w:ascii="Times New Roman" w:hAnsi="Times New Roman"/>
                <w:sz w:val="24"/>
                <w:szCs w:val="24"/>
              </w:rPr>
              <w:t xml:space="preserve"> </w:t>
            </w:r>
            <w:r w:rsidRPr="003A20B7">
              <w:rPr>
                <w:rFonts w:ascii="Times New Roman" w:hAnsi="Times New Roman" w:hint="eastAsia"/>
                <w:sz w:val="24"/>
                <w:szCs w:val="24"/>
              </w:rPr>
              <w:t>внутриобъектового</w:t>
            </w:r>
            <w:r w:rsidRPr="003A20B7">
              <w:rPr>
                <w:rFonts w:ascii="Times New Roman" w:hAnsi="Times New Roman"/>
                <w:sz w:val="24"/>
                <w:szCs w:val="24"/>
              </w:rPr>
              <w:t xml:space="preserve"> </w:t>
            </w:r>
            <w:r w:rsidRPr="003A20B7">
              <w:rPr>
                <w:rFonts w:ascii="Times New Roman" w:hAnsi="Times New Roman" w:hint="eastAsia"/>
                <w:sz w:val="24"/>
                <w:szCs w:val="24"/>
              </w:rPr>
              <w:t>режима</w:t>
            </w:r>
            <w:r w:rsidRPr="003A20B7">
              <w:rPr>
                <w:rFonts w:ascii="Times New Roman" w:hAnsi="Times New Roman"/>
                <w:sz w:val="24"/>
                <w:szCs w:val="24"/>
              </w:rPr>
              <w:t>.</w:t>
            </w:r>
          </w:p>
          <w:p w:rsidR="003A20B7" w:rsidRDefault="003A20B7" w:rsidP="003A20B7">
            <w:pPr>
              <w:spacing w:before="0"/>
              <w:rPr>
                <w:rFonts w:ascii="Times New Roman" w:hAnsi="Times New Roman"/>
                <w:sz w:val="24"/>
                <w:szCs w:val="24"/>
              </w:rPr>
            </w:pPr>
          </w:p>
          <w:p w:rsidR="003A20B7" w:rsidRDefault="003A20B7" w:rsidP="003A20B7">
            <w:pPr>
              <w:spacing w:before="0"/>
              <w:rPr>
                <w:rFonts w:ascii="Times New Roman" w:hAnsi="Times New Roman"/>
                <w:sz w:val="24"/>
                <w:szCs w:val="24"/>
              </w:rPr>
            </w:pPr>
            <w:r>
              <w:rPr>
                <w:rFonts w:ascii="Times New Roman" w:hAnsi="Times New Roman"/>
                <w:sz w:val="24"/>
                <w:szCs w:val="24"/>
              </w:rPr>
              <w:t>Задачи:</w:t>
            </w:r>
          </w:p>
          <w:p w:rsidR="003A20B7" w:rsidRDefault="003A20B7" w:rsidP="003A20B7">
            <w:pPr>
              <w:numPr>
                <w:ilvl w:val="0"/>
                <w:numId w:val="18"/>
              </w:numPr>
              <w:spacing w:before="0"/>
              <w:ind w:left="-3" w:firstLine="363"/>
              <w:rPr>
                <w:rFonts w:ascii="Times New Roman" w:hAnsi="Times New Roman"/>
                <w:sz w:val="24"/>
                <w:szCs w:val="24"/>
              </w:rPr>
            </w:pPr>
            <w:r w:rsidRPr="003A20B7">
              <w:rPr>
                <w:rFonts w:ascii="Times New Roman" w:hAnsi="Times New Roman" w:hint="eastAsia"/>
                <w:sz w:val="24"/>
                <w:szCs w:val="24"/>
              </w:rPr>
              <w:t>обеспечение</w:t>
            </w:r>
            <w:r w:rsidRPr="003A20B7">
              <w:rPr>
                <w:rFonts w:ascii="Times New Roman" w:hAnsi="Times New Roman"/>
                <w:sz w:val="24"/>
                <w:szCs w:val="24"/>
              </w:rPr>
              <w:t xml:space="preserve"> </w:t>
            </w:r>
            <w:r w:rsidRPr="003A20B7">
              <w:rPr>
                <w:rFonts w:ascii="Times New Roman" w:hAnsi="Times New Roman" w:hint="eastAsia"/>
                <w:sz w:val="24"/>
                <w:szCs w:val="24"/>
              </w:rPr>
              <w:t>безотказной</w:t>
            </w:r>
            <w:r w:rsidRPr="003A20B7">
              <w:rPr>
                <w:rFonts w:ascii="Times New Roman" w:hAnsi="Times New Roman"/>
                <w:sz w:val="24"/>
                <w:szCs w:val="24"/>
              </w:rPr>
              <w:t xml:space="preserve"> </w:t>
            </w:r>
            <w:r w:rsidRPr="003A20B7">
              <w:rPr>
                <w:rFonts w:ascii="Times New Roman" w:hAnsi="Times New Roman" w:hint="eastAsia"/>
                <w:sz w:val="24"/>
                <w:szCs w:val="24"/>
              </w:rPr>
              <w:t>работы</w:t>
            </w:r>
            <w:r w:rsidRPr="003A20B7">
              <w:rPr>
                <w:rFonts w:ascii="Times New Roman" w:hAnsi="Times New Roman"/>
                <w:sz w:val="24"/>
                <w:szCs w:val="24"/>
              </w:rPr>
              <w:t xml:space="preserve"> </w:t>
            </w:r>
            <w:r w:rsidRPr="003A20B7">
              <w:rPr>
                <w:rFonts w:ascii="Times New Roman" w:hAnsi="Times New Roman" w:hint="eastAsia"/>
                <w:sz w:val="24"/>
                <w:szCs w:val="24"/>
              </w:rPr>
              <w:t>конструкций</w:t>
            </w:r>
            <w:r w:rsidRPr="003A20B7">
              <w:rPr>
                <w:rFonts w:ascii="Times New Roman" w:hAnsi="Times New Roman"/>
                <w:sz w:val="24"/>
                <w:szCs w:val="24"/>
              </w:rPr>
              <w:t xml:space="preserve"> </w:t>
            </w:r>
            <w:r w:rsidRPr="003A20B7">
              <w:rPr>
                <w:rFonts w:ascii="Times New Roman" w:hAnsi="Times New Roman" w:hint="eastAsia"/>
                <w:sz w:val="24"/>
                <w:szCs w:val="24"/>
              </w:rPr>
              <w:t>здания</w:t>
            </w:r>
            <w:r w:rsidRPr="003A20B7">
              <w:rPr>
                <w:rFonts w:ascii="Times New Roman" w:hAnsi="Times New Roman"/>
                <w:sz w:val="24"/>
                <w:szCs w:val="24"/>
              </w:rPr>
              <w:t xml:space="preserve">; </w:t>
            </w:r>
            <w:r w:rsidRPr="003A20B7">
              <w:rPr>
                <w:rFonts w:ascii="Times New Roman" w:hAnsi="Times New Roman" w:hint="eastAsia"/>
                <w:sz w:val="24"/>
                <w:szCs w:val="24"/>
              </w:rPr>
              <w:t>соблюдения</w:t>
            </w:r>
            <w:r w:rsidRPr="003A20B7">
              <w:rPr>
                <w:rFonts w:ascii="Times New Roman" w:hAnsi="Times New Roman"/>
                <w:sz w:val="24"/>
                <w:szCs w:val="24"/>
              </w:rPr>
              <w:t xml:space="preserve"> </w:t>
            </w:r>
            <w:r w:rsidRPr="003A20B7">
              <w:rPr>
                <w:rFonts w:ascii="Times New Roman" w:hAnsi="Times New Roman" w:hint="eastAsia"/>
                <w:sz w:val="24"/>
                <w:szCs w:val="24"/>
              </w:rPr>
              <w:t>нормальных</w:t>
            </w:r>
            <w:r w:rsidRPr="003A20B7">
              <w:rPr>
                <w:rFonts w:ascii="Times New Roman" w:hAnsi="Times New Roman"/>
                <w:sz w:val="24"/>
                <w:szCs w:val="24"/>
              </w:rPr>
              <w:t xml:space="preserve"> </w:t>
            </w:r>
            <w:r w:rsidRPr="003A20B7">
              <w:rPr>
                <w:rFonts w:ascii="Times New Roman" w:hAnsi="Times New Roman" w:hint="eastAsia"/>
                <w:sz w:val="24"/>
                <w:szCs w:val="24"/>
              </w:rPr>
              <w:t>санитарно</w:t>
            </w:r>
            <w:r w:rsidRPr="003A20B7">
              <w:rPr>
                <w:rFonts w:ascii="Times New Roman" w:hAnsi="Times New Roman"/>
                <w:sz w:val="24"/>
                <w:szCs w:val="24"/>
              </w:rPr>
              <w:t>-</w:t>
            </w:r>
            <w:r w:rsidRPr="003A20B7">
              <w:rPr>
                <w:rFonts w:ascii="Times New Roman" w:hAnsi="Times New Roman" w:hint="eastAsia"/>
                <w:sz w:val="24"/>
                <w:szCs w:val="24"/>
              </w:rPr>
              <w:t>гигиенических</w:t>
            </w:r>
            <w:r w:rsidRPr="003A20B7">
              <w:rPr>
                <w:rFonts w:ascii="Times New Roman" w:hAnsi="Times New Roman"/>
                <w:sz w:val="24"/>
                <w:szCs w:val="24"/>
              </w:rPr>
              <w:t xml:space="preserve"> </w:t>
            </w:r>
            <w:r w:rsidRPr="003A20B7">
              <w:rPr>
                <w:rFonts w:ascii="Times New Roman" w:hAnsi="Times New Roman" w:hint="eastAsia"/>
                <w:sz w:val="24"/>
                <w:szCs w:val="24"/>
              </w:rPr>
              <w:t>условий</w:t>
            </w:r>
            <w:r w:rsidRPr="003A20B7">
              <w:rPr>
                <w:rFonts w:ascii="Times New Roman" w:hAnsi="Times New Roman"/>
                <w:sz w:val="24"/>
                <w:szCs w:val="24"/>
              </w:rPr>
              <w:t xml:space="preserve"> </w:t>
            </w:r>
            <w:r w:rsidRPr="003A20B7">
              <w:rPr>
                <w:rFonts w:ascii="Times New Roman" w:hAnsi="Times New Roman" w:hint="eastAsia"/>
                <w:sz w:val="24"/>
                <w:szCs w:val="24"/>
              </w:rPr>
              <w:t>и</w:t>
            </w:r>
            <w:r w:rsidRPr="003A20B7">
              <w:rPr>
                <w:rFonts w:ascii="Times New Roman" w:hAnsi="Times New Roman"/>
                <w:sz w:val="24"/>
                <w:szCs w:val="24"/>
              </w:rPr>
              <w:t xml:space="preserve"> </w:t>
            </w:r>
            <w:r w:rsidRPr="003A20B7">
              <w:rPr>
                <w:rFonts w:ascii="Times New Roman" w:hAnsi="Times New Roman" w:hint="eastAsia"/>
                <w:sz w:val="24"/>
                <w:szCs w:val="24"/>
              </w:rPr>
              <w:t>правильного</w:t>
            </w:r>
            <w:r w:rsidRPr="003A20B7">
              <w:rPr>
                <w:rFonts w:ascii="Times New Roman" w:hAnsi="Times New Roman"/>
                <w:sz w:val="24"/>
                <w:szCs w:val="24"/>
              </w:rPr>
              <w:t xml:space="preserve"> </w:t>
            </w:r>
            <w:r w:rsidRPr="003A20B7">
              <w:rPr>
                <w:rFonts w:ascii="Times New Roman" w:hAnsi="Times New Roman" w:hint="eastAsia"/>
                <w:sz w:val="24"/>
                <w:szCs w:val="24"/>
              </w:rPr>
              <w:t>использования</w:t>
            </w:r>
            <w:r w:rsidRPr="003A20B7">
              <w:rPr>
                <w:rFonts w:ascii="Times New Roman" w:hAnsi="Times New Roman"/>
                <w:sz w:val="24"/>
                <w:szCs w:val="24"/>
              </w:rPr>
              <w:t xml:space="preserve"> </w:t>
            </w:r>
            <w:r w:rsidRPr="003A20B7">
              <w:rPr>
                <w:rFonts w:ascii="Times New Roman" w:hAnsi="Times New Roman" w:hint="eastAsia"/>
                <w:sz w:val="24"/>
                <w:szCs w:val="24"/>
              </w:rPr>
              <w:t>инженерного</w:t>
            </w:r>
            <w:r w:rsidRPr="003A20B7">
              <w:rPr>
                <w:rFonts w:ascii="Times New Roman" w:hAnsi="Times New Roman"/>
                <w:sz w:val="24"/>
                <w:szCs w:val="24"/>
              </w:rPr>
              <w:t xml:space="preserve"> </w:t>
            </w:r>
            <w:r w:rsidRPr="003A20B7">
              <w:rPr>
                <w:rFonts w:ascii="Times New Roman" w:hAnsi="Times New Roman" w:hint="eastAsia"/>
                <w:sz w:val="24"/>
                <w:szCs w:val="24"/>
              </w:rPr>
              <w:t>оборудования</w:t>
            </w:r>
            <w:r w:rsidRPr="003A20B7">
              <w:rPr>
                <w:rFonts w:ascii="Times New Roman" w:hAnsi="Times New Roman"/>
                <w:sz w:val="24"/>
                <w:szCs w:val="24"/>
              </w:rPr>
              <w:t>;</w:t>
            </w:r>
            <w:r w:rsidR="00C66314">
              <w:rPr>
                <w:rFonts w:ascii="Times New Roman" w:hAnsi="Times New Roman"/>
                <w:sz w:val="24"/>
                <w:szCs w:val="24"/>
              </w:rPr>
              <w:t xml:space="preserve"> эксплуатации ЭВМ, ЛВС,</w:t>
            </w:r>
            <w:r w:rsidR="00320ECC">
              <w:rPr>
                <w:rFonts w:ascii="Times New Roman" w:hAnsi="Times New Roman"/>
                <w:sz w:val="24"/>
                <w:szCs w:val="24"/>
              </w:rPr>
              <w:t xml:space="preserve"> ВКС</w:t>
            </w:r>
            <w:r w:rsidR="00C66314">
              <w:rPr>
                <w:rFonts w:ascii="Times New Roman" w:hAnsi="Times New Roman"/>
                <w:sz w:val="24"/>
                <w:szCs w:val="24"/>
              </w:rPr>
              <w:t xml:space="preserve"> оргтехники</w:t>
            </w:r>
            <w:r w:rsidRPr="003A20B7">
              <w:rPr>
                <w:rFonts w:ascii="Times New Roman" w:hAnsi="Times New Roman"/>
                <w:sz w:val="24"/>
                <w:szCs w:val="24"/>
              </w:rPr>
              <w:t xml:space="preserve"> </w:t>
            </w:r>
            <w:r w:rsidRPr="003A20B7">
              <w:rPr>
                <w:rFonts w:ascii="Times New Roman" w:hAnsi="Times New Roman" w:hint="eastAsia"/>
                <w:sz w:val="24"/>
                <w:szCs w:val="24"/>
              </w:rPr>
              <w:t>поддержания</w:t>
            </w:r>
            <w:r w:rsidRPr="003A20B7">
              <w:rPr>
                <w:rFonts w:ascii="Times New Roman" w:hAnsi="Times New Roman"/>
                <w:sz w:val="24"/>
                <w:szCs w:val="24"/>
              </w:rPr>
              <w:t xml:space="preserve"> </w:t>
            </w:r>
            <w:r w:rsidRPr="003A20B7">
              <w:rPr>
                <w:rFonts w:ascii="Times New Roman" w:hAnsi="Times New Roman" w:hint="eastAsia"/>
                <w:sz w:val="24"/>
                <w:szCs w:val="24"/>
              </w:rPr>
              <w:t>температурно</w:t>
            </w:r>
            <w:r w:rsidRPr="003A20B7">
              <w:rPr>
                <w:rFonts w:ascii="Times New Roman" w:hAnsi="Times New Roman"/>
                <w:sz w:val="24"/>
                <w:szCs w:val="24"/>
              </w:rPr>
              <w:t>-</w:t>
            </w:r>
            <w:r w:rsidRPr="003A20B7">
              <w:rPr>
                <w:rFonts w:ascii="Times New Roman" w:hAnsi="Times New Roman" w:hint="eastAsia"/>
                <w:sz w:val="24"/>
                <w:szCs w:val="24"/>
              </w:rPr>
              <w:t>влажностного</w:t>
            </w:r>
            <w:r w:rsidRPr="003A20B7">
              <w:rPr>
                <w:rFonts w:ascii="Times New Roman" w:hAnsi="Times New Roman"/>
                <w:sz w:val="24"/>
                <w:szCs w:val="24"/>
              </w:rPr>
              <w:t xml:space="preserve"> </w:t>
            </w:r>
            <w:r w:rsidRPr="003A20B7">
              <w:rPr>
                <w:rFonts w:ascii="Times New Roman" w:hAnsi="Times New Roman" w:hint="eastAsia"/>
                <w:sz w:val="24"/>
                <w:szCs w:val="24"/>
              </w:rPr>
              <w:t>режима</w:t>
            </w:r>
            <w:r w:rsidRPr="003A20B7">
              <w:rPr>
                <w:rFonts w:ascii="Times New Roman" w:hAnsi="Times New Roman"/>
                <w:sz w:val="24"/>
                <w:szCs w:val="24"/>
              </w:rPr>
              <w:t xml:space="preserve"> </w:t>
            </w:r>
            <w:r w:rsidRPr="003A20B7">
              <w:rPr>
                <w:rFonts w:ascii="Times New Roman" w:hAnsi="Times New Roman" w:hint="eastAsia"/>
                <w:sz w:val="24"/>
                <w:szCs w:val="24"/>
              </w:rPr>
              <w:t>помещений</w:t>
            </w:r>
            <w:r w:rsidRPr="003A20B7">
              <w:rPr>
                <w:rFonts w:ascii="Times New Roman" w:hAnsi="Times New Roman"/>
                <w:sz w:val="24"/>
                <w:szCs w:val="24"/>
              </w:rPr>
              <w:t xml:space="preserve">; </w:t>
            </w:r>
            <w:r w:rsidRPr="003A20B7">
              <w:rPr>
                <w:rFonts w:ascii="Times New Roman" w:hAnsi="Times New Roman" w:hint="eastAsia"/>
                <w:sz w:val="24"/>
                <w:szCs w:val="24"/>
              </w:rPr>
              <w:t>проведения</w:t>
            </w:r>
            <w:r w:rsidRPr="003A20B7">
              <w:rPr>
                <w:rFonts w:ascii="Times New Roman" w:hAnsi="Times New Roman"/>
                <w:sz w:val="24"/>
                <w:szCs w:val="24"/>
              </w:rPr>
              <w:t xml:space="preserve"> </w:t>
            </w:r>
            <w:r w:rsidRPr="003A20B7">
              <w:rPr>
                <w:rFonts w:ascii="Times New Roman" w:hAnsi="Times New Roman" w:hint="eastAsia"/>
                <w:sz w:val="24"/>
                <w:szCs w:val="24"/>
              </w:rPr>
              <w:t>своевременного</w:t>
            </w:r>
            <w:r w:rsidRPr="003A20B7">
              <w:rPr>
                <w:rFonts w:ascii="Times New Roman" w:hAnsi="Times New Roman"/>
                <w:sz w:val="24"/>
                <w:szCs w:val="24"/>
              </w:rPr>
              <w:t xml:space="preserve"> </w:t>
            </w:r>
            <w:r w:rsidRPr="003A20B7">
              <w:rPr>
                <w:rFonts w:ascii="Times New Roman" w:hAnsi="Times New Roman" w:hint="eastAsia"/>
                <w:sz w:val="24"/>
                <w:szCs w:val="24"/>
              </w:rPr>
              <w:t>ремонта</w:t>
            </w:r>
            <w:r w:rsidRPr="003A20B7">
              <w:rPr>
                <w:rFonts w:ascii="Times New Roman" w:hAnsi="Times New Roman"/>
                <w:sz w:val="24"/>
                <w:szCs w:val="24"/>
              </w:rPr>
              <w:t>;</w:t>
            </w:r>
          </w:p>
          <w:p w:rsidR="003A20B7" w:rsidRPr="00546316" w:rsidRDefault="003A20B7" w:rsidP="003A20B7">
            <w:pPr>
              <w:numPr>
                <w:ilvl w:val="0"/>
                <w:numId w:val="18"/>
              </w:numPr>
              <w:spacing w:before="0"/>
              <w:ind w:left="-3" w:firstLine="363"/>
              <w:rPr>
                <w:rFonts w:ascii="Times New Roman" w:hAnsi="Times New Roman"/>
                <w:sz w:val="24"/>
                <w:szCs w:val="24"/>
              </w:rPr>
            </w:pPr>
            <w:r w:rsidRPr="003A20B7">
              <w:rPr>
                <w:rFonts w:ascii="Times New Roman" w:hAnsi="Times New Roman"/>
                <w:sz w:val="24"/>
                <w:szCs w:val="24"/>
              </w:rPr>
              <w:t xml:space="preserve"> </w:t>
            </w:r>
            <w:r w:rsidRPr="003A20B7">
              <w:rPr>
                <w:rFonts w:ascii="Times New Roman" w:hAnsi="Times New Roman" w:hint="eastAsia"/>
                <w:sz w:val="24"/>
                <w:szCs w:val="24"/>
              </w:rPr>
              <w:t>обеспечение повышения</w:t>
            </w:r>
            <w:r w:rsidRPr="003A20B7">
              <w:rPr>
                <w:rFonts w:ascii="Times New Roman" w:hAnsi="Times New Roman"/>
                <w:sz w:val="24"/>
                <w:szCs w:val="24"/>
              </w:rPr>
              <w:t xml:space="preserve"> </w:t>
            </w:r>
            <w:r w:rsidRPr="003A20B7">
              <w:rPr>
                <w:rFonts w:ascii="Times New Roman" w:hAnsi="Times New Roman" w:hint="eastAsia"/>
                <w:sz w:val="24"/>
                <w:szCs w:val="24"/>
              </w:rPr>
              <w:t>степени</w:t>
            </w:r>
            <w:r w:rsidRPr="003A20B7">
              <w:rPr>
                <w:rFonts w:ascii="Times New Roman" w:hAnsi="Times New Roman"/>
                <w:sz w:val="24"/>
                <w:szCs w:val="24"/>
              </w:rPr>
              <w:t xml:space="preserve"> </w:t>
            </w:r>
            <w:r w:rsidRPr="003A20B7">
              <w:rPr>
                <w:rFonts w:ascii="Times New Roman" w:hAnsi="Times New Roman" w:hint="eastAsia"/>
                <w:sz w:val="24"/>
                <w:szCs w:val="24"/>
              </w:rPr>
              <w:t>благоустройства</w:t>
            </w:r>
            <w:r w:rsidRPr="003A20B7">
              <w:rPr>
                <w:rFonts w:ascii="Times New Roman" w:hAnsi="Times New Roman"/>
                <w:sz w:val="24"/>
                <w:szCs w:val="24"/>
              </w:rPr>
              <w:t xml:space="preserve"> </w:t>
            </w:r>
            <w:r w:rsidRPr="003A20B7">
              <w:rPr>
                <w:rFonts w:ascii="Times New Roman" w:hAnsi="Times New Roman" w:hint="eastAsia"/>
                <w:sz w:val="24"/>
                <w:szCs w:val="24"/>
              </w:rPr>
              <w:t>Здания</w:t>
            </w:r>
            <w:r w:rsidRPr="003A20B7">
              <w:rPr>
                <w:rFonts w:ascii="Times New Roman" w:hAnsi="Times New Roman"/>
                <w:sz w:val="24"/>
                <w:szCs w:val="24"/>
              </w:rPr>
              <w:t xml:space="preserve"> </w:t>
            </w:r>
            <w:r w:rsidRPr="003A20B7">
              <w:rPr>
                <w:rFonts w:ascii="Times New Roman" w:hAnsi="Times New Roman" w:hint="eastAsia"/>
                <w:sz w:val="24"/>
                <w:szCs w:val="24"/>
              </w:rPr>
              <w:t>и</w:t>
            </w:r>
            <w:r w:rsidRPr="003A20B7">
              <w:rPr>
                <w:rFonts w:ascii="Times New Roman" w:hAnsi="Times New Roman"/>
                <w:sz w:val="24"/>
                <w:szCs w:val="24"/>
              </w:rPr>
              <w:t xml:space="preserve"> </w:t>
            </w:r>
            <w:r w:rsidRPr="003A20B7">
              <w:rPr>
                <w:rFonts w:ascii="Times New Roman" w:hAnsi="Times New Roman" w:hint="eastAsia"/>
                <w:sz w:val="24"/>
                <w:szCs w:val="24"/>
              </w:rPr>
              <w:t>т</w:t>
            </w:r>
            <w:r w:rsidRPr="003A20B7">
              <w:rPr>
                <w:rFonts w:ascii="Times New Roman" w:hAnsi="Times New Roman"/>
                <w:sz w:val="24"/>
                <w:szCs w:val="24"/>
              </w:rPr>
              <w:t>.</w:t>
            </w:r>
            <w:r w:rsidRPr="003A20B7">
              <w:rPr>
                <w:rFonts w:ascii="Times New Roman" w:hAnsi="Times New Roman" w:hint="eastAsia"/>
                <w:sz w:val="24"/>
                <w:szCs w:val="24"/>
              </w:rPr>
              <w:t>д</w:t>
            </w:r>
            <w:r w:rsidRPr="003A20B7">
              <w:rPr>
                <w:rFonts w:ascii="Times New Roman" w:hAnsi="Times New Roman"/>
                <w:sz w:val="24"/>
                <w:szCs w:val="24"/>
              </w:rPr>
              <w:t>.</w:t>
            </w:r>
          </w:p>
        </w:tc>
      </w:tr>
      <w:tr w:rsidR="000B5208" w:rsidRPr="00546316" w:rsidTr="00BC4249">
        <w:tc>
          <w:tcPr>
            <w:tcW w:w="2550" w:type="dxa"/>
          </w:tcPr>
          <w:p w:rsidR="000B5208" w:rsidRPr="00546316" w:rsidRDefault="000B5208" w:rsidP="00BC4249">
            <w:pPr>
              <w:spacing w:before="0"/>
              <w:jc w:val="left"/>
              <w:rPr>
                <w:rFonts w:ascii="Times New Roman" w:hAnsi="Times New Roman"/>
                <w:sz w:val="24"/>
                <w:szCs w:val="24"/>
              </w:rPr>
            </w:pPr>
            <w:r w:rsidRPr="00546316">
              <w:rPr>
                <w:rFonts w:ascii="Times New Roman" w:hAnsi="Times New Roman"/>
                <w:sz w:val="24"/>
                <w:szCs w:val="24"/>
              </w:rPr>
              <w:t xml:space="preserve">Дата начала </w:t>
            </w:r>
            <w:r>
              <w:rPr>
                <w:rFonts w:ascii="Times New Roman" w:hAnsi="Times New Roman"/>
                <w:sz w:val="24"/>
                <w:szCs w:val="24"/>
              </w:rPr>
              <w:t>комплексного обслуживаничя</w:t>
            </w:r>
            <w:r w:rsidRPr="00546316">
              <w:rPr>
                <w:rFonts w:ascii="Times New Roman" w:hAnsi="Times New Roman"/>
                <w:sz w:val="24"/>
                <w:szCs w:val="24"/>
              </w:rPr>
              <w:t xml:space="preserve"> </w:t>
            </w:r>
          </w:p>
        </w:tc>
        <w:tc>
          <w:tcPr>
            <w:tcW w:w="7056" w:type="dxa"/>
            <w:gridSpan w:val="2"/>
          </w:tcPr>
          <w:p w:rsidR="000B5208" w:rsidRPr="00546316" w:rsidRDefault="000B5208" w:rsidP="00BC4249">
            <w:pPr>
              <w:spacing w:before="0"/>
              <w:rPr>
                <w:rFonts w:ascii="Times New Roman" w:hAnsi="Times New Roman"/>
                <w:sz w:val="24"/>
                <w:szCs w:val="24"/>
              </w:rPr>
            </w:pPr>
            <w:r w:rsidRPr="00546316">
              <w:rPr>
                <w:rFonts w:ascii="Times New Roman" w:hAnsi="Times New Roman"/>
                <w:sz w:val="24"/>
                <w:szCs w:val="24"/>
              </w:rPr>
              <w:t>Дата начала договорных отношений</w:t>
            </w:r>
          </w:p>
        </w:tc>
      </w:tr>
      <w:tr w:rsidR="000B5208" w:rsidRPr="00546316" w:rsidTr="00BC4249">
        <w:tc>
          <w:tcPr>
            <w:tcW w:w="2550" w:type="dxa"/>
          </w:tcPr>
          <w:p w:rsidR="000B5208" w:rsidRPr="00546316" w:rsidRDefault="000B5208" w:rsidP="00BC4249">
            <w:pPr>
              <w:spacing w:before="0"/>
              <w:jc w:val="left"/>
              <w:rPr>
                <w:sz w:val="24"/>
                <w:szCs w:val="24"/>
              </w:rPr>
            </w:pPr>
            <w:r w:rsidRPr="00546316">
              <w:rPr>
                <w:rFonts w:ascii="Times New Roman" w:hAnsi="Times New Roman"/>
                <w:sz w:val="24"/>
                <w:szCs w:val="24"/>
              </w:rPr>
              <w:t xml:space="preserve">Краткие сведения </w:t>
            </w:r>
            <w:r>
              <w:rPr>
                <w:rFonts w:ascii="Times New Roman" w:hAnsi="Times New Roman"/>
                <w:sz w:val="24"/>
                <w:szCs w:val="24"/>
              </w:rPr>
              <w:t>о Здании</w:t>
            </w:r>
          </w:p>
        </w:tc>
        <w:tc>
          <w:tcPr>
            <w:tcW w:w="3115" w:type="dxa"/>
          </w:tcPr>
          <w:p w:rsidR="000B5208" w:rsidRPr="00546316" w:rsidRDefault="000B5208" w:rsidP="00BC4249">
            <w:pPr>
              <w:spacing w:before="0"/>
              <w:rPr>
                <w:sz w:val="24"/>
                <w:szCs w:val="24"/>
              </w:rPr>
            </w:pPr>
          </w:p>
        </w:tc>
        <w:tc>
          <w:tcPr>
            <w:tcW w:w="3941" w:type="dxa"/>
          </w:tcPr>
          <w:p w:rsidR="000B5208" w:rsidRPr="00546316" w:rsidRDefault="000B5208" w:rsidP="00BC4249">
            <w:pPr>
              <w:spacing w:before="0"/>
              <w:rPr>
                <w:sz w:val="24"/>
                <w:szCs w:val="24"/>
              </w:rPr>
            </w:pP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263"/>
        <w:gridCol w:w="4819"/>
      </w:tblGrid>
      <w:tr w:rsidR="000B5208" w:rsidRPr="00045165" w:rsidTr="00CA327B">
        <w:tc>
          <w:tcPr>
            <w:tcW w:w="9634" w:type="dxa"/>
            <w:gridSpan w:val="3"/>
          </w:tcPr>
          <w:p w:rsidR="000B5208" w:rsidRPr="00045165" w:rsidRDefault="000B5208" w:rsidP="00045165">
            <w:pPr>
              <w:spacing w:before="0"/>
              <w:jc w:val="center"/>
              <w:rPr>
                <w:sz w:val="24"/>
                <w:szCs w:val="24"/>
              </w:rPr>
            </w:pPr>
            <w:r w:rsidRPr="00045165">
              <w:rPr>
                <w:rFonts w:ascii="NTHelvetica/Cyrillic Cyr" w:hAnsi="NTHelvetica/Cyrillic Cyr"/>
                <w:sz w:val="24"/>
                <w:szCs w:val="24"/>
              </w:rPr>
              <w:t>Общие сведения</w:t>
            </w:r>
          </w:p>
        </w:tc>
      </w:tr>
      <w:tr w:rsidR="000B5208" w:rsidRPr="00045165" w:rsidTr="00A02AC5">
        <w:tc>
          <w:tcPr>
            <w:tcW w:w="2552" w:type="dxa"/>
            <w:vMerge w:val="restart"/>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Тип конструкции</w:t>
            </w:r>
          </w:p>
        </w:tc>
        <w:tc>
          <w:tcPr>
            <w:tcW w:w="4819" w:type="dxa"/>
          </w:tcPr>
          <w:p w:rsidR="000B5208" w:rsidRPr="00045165" w:rsidRDefault="000B5208" w:rsidP="00045165">
            <w:pPr>
              <w:spacing w:before="0"/>
              <w:jc w:val="left"/>
              <w:rPr>
                <w:sz w:val="24"/>
                <w:szCs w:val="24"/>
              </w:rPr>
            </w:pPr>
            <w:r w:rsidRPr="00045165">
              <w:rPr>
                <w:rFonts w:ascii="NTHelvetica/Cyrillic Cyr" w:hAnsi="NTHelvetica/Cyrillic Cyr"/>
                <w:sz w:val="24"/>
                <w:szCs w:val="24"/>
              </w:rPr>
              <w:t>Мобильное (инвентарное) здание панельно-стоечной конструкции</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Функциональное назначение </w:t>
            </w:r>
          </w:p>
        </w:tc>
        <w:tc>
          <w:tcPr>
            <w:tcW w:w="4819" w:type="dxa"/>
          </w:tcPr>
          <w:p w:rsidR="000B5208" w:rsidRPr="00045165" w:rsidRDefault="000B5208" w:rsidP="00045165">
            <w:pPr>
              <w:spacing w:before="0"/>
              <w:jc w:val="left"/>
              <w:rPr>
                <w:sz w:val="24"/>
                <w:szCs w:val="24"/>
              </w:rPr>
            </w:pPr>
            <w:r w:rsidRPr="00045165">
              <w:rPr>
                <w:rFonts w:ascii="NTHelvetica/Cyrillic Cyr" w:hAnsi="NTHelvetica/Cyrillic Cyr"/>
                <w:sz w:val="24"/>
                <w:szCs w:val="24"/>
              </w:rPr>
              <w:t>Административный корпус</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Год ввода здания (в эксплуатацию</w:t>
            </w:r>
          </w:p>
        </w:tc>
        <w:tc>
          <w:tcPr>
            <w:tcW w:w="4819" w:type="dxa"/>
          </w:tcPr>
          <w:p w:rsidR="000B5208" w:rsidRPr="00045165" w:rsidRDefault="000B5208" w:rsidP="00045165">
            <w:pPr>
              <w:spacing w:before="0"/>
              <w:jc w:val="left"/>
              <w:rPr>
                <w:sz w:val="24"/>
                <w:szCs w:val="24"/>
              </w:rPr>
            </w:pPr>
            <w:r w:rsidRPr="00045165">
              <w:rPr>
                <w:sz w:val="24"/>
                <w:szCs w:val="24"/>
              </w:rPr>
              <w:t>2019</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Габаритные размеры здания, мм.:</w:t>
            </w:r>
          </w:p>
          <w:p w:rsidR="000B5208" w:rsidRPr="00045165" w:rsidRDefault="000B5208" w:rsidP="00045165">
            <w:pPr>
              <w:spacing w:before="0"/>
              <w:jc w:val="left"/>
              <w:rPr>
                <w:sz w:val="24"/>
                <w:szCs w:val="24"/>
              </w:rPr>
            </w:pPr>
            <w:r w:rsidRPr="00045165">
              <w:rPr>
                <w:rFonts w:ascii="NTHelvetica/Cyrillic Cyr" w:hAnsi="NTHelvetica/Cyrillic Cyr"/>
                <w:sz w:val="24"/>
                <w:szCs w:val="24"/>
              </w:rPr>
              <w:t>- длина</w:t>
            </w:r>
          </w:p>
          <w:p w:rsidR="000B5208" w:rsidRPr="00045165" w:rsidRDefault="000B5208" w:rsidP="00045165">
            <w:pPr>
              <w:spacing w:before="0"/>
              <w:jc w:val="left"/>
              <w:rPr>
                <w:sz w:val="24"/>
                <w:szCs w:val="24"/>
              </w:rPr>
            </w:pPr>
            <w:r w:rsidRPr="00045165">
              <w:rPr>
                <w:rFonts w:ascii="NTHelvetica/Cyrillic Cyr" w:hAnsi="NTHelvetica/Cyrillic Cyr"/>
                <w:sz w:val="24"/>
                <w:szCs w:val="24"/>
              </w:rPr>
              <w:t>- ширина</w:t>
            </w:r>
          </w:p>
          <w:p w:rsidR="000B5208" w:rsidRPr="00045165" w:rsidRDefault="000B5208" w:rsidP="00045165">
            <w:pPr>
              <w:spacing w:before="0"/>
              <w:jc w:val="left"/>
              <w:rPr>
                <w:sz w:val="24"/>
                <w:szCs w:val="24"/>
              </w:rPr>
            </w:pPr>
            <w:r w:rsidRPr="00045165">
              <w:rPr>
                <w:rFonts w:ascii="NTHelvetica/Cyrillic Cyr" w:hAnsi="NTHelvetica/Cyrillic Cyr"/>
                <w:sz w:val="24"/>
                <w:szCs w:val="24"/>
              </w:rPr>
              <w:t>Площадь здания общая, м</w:t>
            </w:r>
            <w:r w:rsidRPr="00045165">
              <w:rPr>
                <w:sz w:val="24"/>
                <w:szCs w:val="24"/>
              </w:rPr>
              <w:t>²</w:t>
            </w:r>
          </w:p>
          <w:p w:rsidR="000B5208" w:rsidRPr="00045165" w:rsidRDefault="000B5208" w:rsidP="00045165">
            <w:pPr>
              <w:spacing w:before="0"/>
              <w:jc w:val="left"/>
              <w:rPr>
                <w:sz w:val="24"/>
                <w:szCs w:val="24"/>
              </w:rPr>
            </w:pPr>
            <w:r w:rsidRPr="00045165">
              <w:rPr>
                <w:rFonts w:ascii="NTHelvetica/Cyrillic Cyr" w:hAnsi="NTHelvetica/Cyrillic Cyr"/>
                <w:sz w:val="24"/>
                <w:szCs w:val="24"/>
              </w:rPr>
              <w:t>Степень огнестойкости здания</w:t>
            </w:r>
          </w:p>
          <w:p w:rsidR="000B5208" w:rsidRPr="00045165" w:rsidRDefault="000B5208" w:rsidP="00045165">
            <w:pPr>
              <w:spacing w:before="0"/>
              <w:jc w:val="left"/>
              <w:rPr>
                <w:sz w:val="24"/>
                <w:szCs w:val="24"/>
              </w:rPr>
            </w:pPr>
            <w:r w:rsidRPr="00045165">
              <w:rPr>
                <w:rFonts w:ascii="NTHelvetica/Cyrillic Cyr" w:hAnsi="NTHelvetica/Cyrillic Cyr"/>
                <w:sz w:val="24"/>
                <w:szCs w:val="24"/>
              </w:rPr>
              <w:t>Внутренняя высота, м.</w:t>
            </w:r>
          </w:p>
        </w:tc>
        <w:tc>
          <w:tcPr>
            <w:tcW w:w="4819" w:type="dxa"/>
            <w:shd w:val="clear" w:color="auto" w:fill="FFFFFF"/>
          </w:tcPr>
          <w:p w:rsidR="000B5208" w:rsidRDefault="000B5208" w:rsidP="00045165">
            <w:pPr>
              <w:spacing w:before="0"/>
              <w:jc w:val="left"/>
              <w:rPr>
                <w:sz w:val="24"/>
                <w:szCs w:val="24"/>
              </w:rPr>
            </w:pPr>
          </w:p>
          <w:p w:rsidR="000B5208" w:rsidRDefault="000B5208" w:rsidP="00045165">
            <w:pPr>
              <w:spacing w:before="0"/>
              <w:jc w:val="left"/>
              <w:rPr>
                <w:sz w:val="24"/>
                <w:szCs w:val="24"/>
              </w:rPr>
            </w:pPr>
          </w:p>
          <w:p w:rsidR="000B5208" w:rsidRPr="00045165" w:rsidRDefault="000B5208" w:rsidP="00045165">
            <w:pPr>
              <w:spacing w:before="0"/>
              <w:jc w:val="left"/>
              <w:rPr>
                <w:sz w:val="24"/>
                <w:szCs w:val="24"/>
              </w:rPr>
            </w:pPr>
          </w:p>
          <w:p w:rsidR="000B5208" w:rsidRPr="00045165" w:rsidRDefault="000B5208" w:rsidP="00045165">
            <w:pPr>
              <w:spacing w:before="0"/>
              <w:jc w:val="left"/>
              <w:rPr>
                <w:sz w:val="24"/>
                <w:szCs w:val="24"/>
              </w:rPr>
            </w:pPr>
            <w:r w:rsidRPr="00045165">
              <w:rPr>
                <w:sz w:val="24"/>
                <w:szCs w:val="24"/>
              </w:rPr>
              <w:t>- 54200</w:t>
            </w:r>
          </w:p>
          <w:p w:rsidR="000B5208" w:rsidRPr="00045165" w:rsidRDefault="000B5208" w:rsidP="00045165">
            <w:pPr>
              <w:spacing w:before="0"/>
              <w:jc w:val="left"/>
              <w:rPr>
                <w:sz w:val="24"/>
                <w:szCs w:val="24"/>
              </w:rPr>
            </w:pPr>
            <w:r w:rsidRPr="00045165">
              <w:rPr>
                <w:sz w:val="24"/>
                <w:szCs w:val="24"/>
              </w:rPr>
              <w:t>- 14700</w:t>
            </w:r>
          </w:p>
          <w:p w:rsidR="000B5208" w:rsidRPr="00045165" w:rsidRDefault="000B5208" w:rsidP="00045165">
            <w:pPr>
              <w:spacing w:before="0"/>
              <w:jc w:val="left"/>
              <w:rPr>
                <w:sz w:val="24"/>
                <w:szCs w:val="24"/>
              </w:rPr>
            </w:pPr>
            <w:r w:rsidRPr="00045165">
              <w:rPr>
                <w:sz w:val="24"/>
                <w:szCs w:val="24"/>
              </w:rPr>
              <w:t>- 770</w:t>
            </w:r>
          </w:p>
          <w:p w:rsidR="000B5208" w:rsidRPr="00045165" w:rsidRDefault="000B5208" w:rsidP="00045165">
            <w:pPr>
              <w:spacing w:before="0"/>
              <w:jc w:val="left"/>
              <w:rPr>
                <w:sz w:val="24"/>
                <w:szCs w:val="24"/>
              </w:rPr>
            </w:pPr>
            <w:r w:rsidRPr="00045165">
              <w:rPr>
                <w:sz w:val="24"/>
                <w:szCs w:val="24"/>
              </w:rPr>
              <w:t>- IY</w:t>
            </w:r>
          </w:p>
          <w:p w:rsidR="000B5208" w:rsidRPr="00045165" w:rsidRDefault="000B5208" w:rsidP="00045165">
            <w:pPr>
              <w:spacing w:before="0"/>
              <w:jc w:val="left"/>
              <w:rPr>
                <w:sz w:val="24"/>
                <w:szCs w:val="24"/>
              </w:rPr>
            </w:pPr>
            <w:r w:rsidRPr="00045165">
              <w:rPr>
                <w:rFonts w:ascii="NTHelvetica/Cyrillic Cyr" w:hAnsi="NTHelvetica/Cyrillic Cyr"/>
                <w:sz w:val="24"/>
                <w:szCs w:val="24"/>
              </w:rPr>
              <w:t>- 3,6 (до подвесного потолка 3.2)</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Этажность</w:t>
            </w:r>
          </w:p>
        </w:tc>
        <w:tc>
          <w:tcPr>
            <w:tcW w:w="4819" w:type="dxa"/>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1 этаж</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Нагрузка на пол расчетная</w:t>
            </w:r>
          </w:p>
        </w:tc>
        <w:tc>
          <w:tcPr>
            <w:tcW w:w="4819" w:type="dxa"/>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300 кг/м2</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Нагрузка на кровлю расчетная</w:t>
            </w:r>
          </w:p>
        </w:tc>
        <w:tc>
          <w:tcPr>
            <w:tcW w:w="4819" w:type="dxa"/>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В соответствии с климатической зоной</w:t>
            </w:r>
          </w:p>
        </w:tc>
      </w:tr>
      <w:tr w:rsidR="000B5208" w:rsidRPr="00045165" w:rsidTr="00D35A8D">
        <w:tc>
          <w:tcPr>
            <w:tcW w:w="9634" w:type="dxa"/>
            <w:gridSpan w:val="3"/>
          </w:tcPr>
          <w:p w:rsidR="000B5208" w:rsidRPr="00045165" w:rsidRDefault="000B5208" w:rsidP="00045165">
            <w:pPr>
              <w:spacing w:before="0"/>
              <w:jc w:val="center"/>
              <w:rPr>
                <w:sz w:val="24"/>
                <w:szCs w:val="24"/>
              </w:rPr>
            </w:pPr>
            <w:r w:rsidRPr="00045165">
              <w:rPr>
                <w:rFonts w:ascii="NTHelvetica/Cyrillic Cyr" w:hAnsi="NTHelvetica/Cyrillic Cyr"/>
                <w:sz w:val="24"/>
                <w:szCs w:val="24"/>
              </w:rPr>
              <w:t>Каркас</w:t>
            </w:r>
          </w:p>
        </w:tc>
      </w:tr>
      <w:tr w:rsidR="000B5208" w:rsidRPr="00045165" w:rsidTr="00A02AC5">
        <w:tc>
          <w:tcPr>
            <w:tcW w:w="2552" w:type="dxa"/>
            <w:vMerge w:val="restart"/>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Панель основания</w:t>
            </w:r>
          </w:p>
        </w:tc>
        <w:tc>
          <w:tcPr>
            <w:tcW w:w="4819" w:type="dxa"/>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Основа – сварная рама из прокатного швеллера и поперечных балок из гнутого швеллера. Верхний настил панели – ЦСП по оцинкованному профнастилу. нижний настил: оцинкованный профнастил, теплоизолирующий слой – негорючая минеральная плита на основе базальтового волокна. Толщина теплоизолирующего слоя – </w:t>
            </w:r>
            <w:smartTag w:uri="urn:schemas-microsoft-com:office:smarttags" w:element="metricconverter">
              <w:smartTagPr>
                <w:attr w:name="ProductID" w:val="150 мм"/>
              </w:smartTagPr>
              <w:r w:rsidRPr="00045165">
                <w:rPr>
                  <w:rFonts w:ascii="NTHelvetica/Cyrillic Cyr" w:hAnsi="NTHelvetica/Cyrillic Cyr"/>
                  <w:sz w:val="24"/>
                  <w:szCs w:val="24"/>
                </w:rPr>
                <w:t>150 мм</w:t>
              </w:r>
            </w:smartTag>
            <w:r w:rsidRPr="00045165">
              <w:rPr>
                <w:rFonts w:ascii="NTHelvetica/Cyrillic Cyr" w:hAnsi="NTHelvetica/Cyrillic Cyr"/>
                <w:sz w:val="24"/>
                <w:szCs w:val="24"/>
              </w:rPr>
              <w:t>.</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Колонны</w:t>
            </w:r>
          </w:p>
        </w:tc>
        <w:tc>
          <w:tcPr>
            <w:tcW w:w="4819" w:type="dxa"/>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На основе квадратной трубы с приваренными с торцевых сторон соединительными фланцами из листа толщ. </w:t>
            </w:r>
            <w:smartTag w:uri="urn:schemas-microsoft-com:office:smarttags" w:element="metricconverter">
              <w:smartTagPr>
                <w:attr w:name="ProductID" w:val="10 мм"/>
              </w:smartTagPr>
              <w:r w:rsidRPr="00045165">
                <w:rPr>
                  <w:rFonts w:ascii="NTHelvetica/Cyrillic Cyr" w:hAnsi="NTHelvetica/Cyrillic Cyr"/>
                  <w:sz w:val="24"/>
                  <w:szCs w:val="24"/>
                </w:rPr>
                <w:t>10 мм</w:t>
              </w:r>
            </w:smartTag>
            <w:r w:rsidRPr="00045165">
              <w:rPr>
                <w:rFonts w:ascii="NTHelvetica/Cyrillic Cyr" w:hAnsi="NTHelvetica/Cyrillic Cyr"/>
                <w:sz w:val="24"/>
                <w:szCs w:val="24"/>
              </w:rPr>
              <w:t>. Крепление колонн с конструкциями панелей перекрытий и ферм болтовое. Покрытие – грунт. Огнезащита колонн.</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Фермы, прогоны</w:t>
            </w:r>
          </w:p>
        </w:tc>
        <w:tc>
          <w:tcPr>
            <w:tcW w:w="4819" w:type="dxa"/>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Фермы раскосные сваренные из квадратной трубы. Прогоны из гнутого швеллера, закреплены на сварке к верхнему поясу ферм с шагом </w:t>
            </w:r>
            <w:smartTag w:uri="urn:schemas-microsoft-com:office:smarttags" w:element="metricconverter">
              <w:smartTagPr>
                <w:attr w:name="ProductID" w:val="1000 мм"/>
              </w:smartTagPr>
              <w:r w:rsidRPr="00045165">
                <w:rPr>
                  <w:rFonts w:ascii="NTHelvetica/Cyrillic Cyr" w:hAnsi="NTHelvetica/Cyrillic Cyr"/>
                  <w:sz w:val="24"/>
                  <w:szCs w:val="24"/>
                </w:rPr>
                <w:t>1000 мм</w:t>
              </w:r>
            </w:smartTag>
            <w:r w:rsidRPr="00045165">
              <w:rPr>
                <w:rFonts w:ascii="NTHelvetica/Cyrillic Cyr" w:hAnsi="NTHelvetica/Cyrillic Cyr"/>
                <w:sz w:val="24"/>
                <w:szCs w:val="24"/>
              </w:rPr>
              <w:t>. Покрытие- грунт.</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Связи</w:t>
            </w:r>
          </w:p>
        </w:tc>
        <w:tc>
          <w:tcPr>
            <w:tcW w:w="4819" w:type="dxa"/>
          </w:tcPr>
          <w:p w:rsidR="000B5208" w:rsidRPr="00045165" w:rsidRDefault="000B5208" w:rsidP="00045165">
            <w:pPr>
              <w:spacing w:before="0"/>
              <w:jc w:val="left"/>
              <w:rPr>
                <w:sz w:val="24"/>
                <w:szCs w:val="24"/>
              </w:rPr>
            </w:pPr>
            <w:r w:rsidRPr="00045165">
              <w:rPr>
                <w:rFonts w:ascii="NTHelvetica/Cyrillic Cyr" w:hAnsi="NTHelvetica/Cyrillic Cyr"/>
                <w:sz w:val="24"/>
                <w:szCs w:val="24"/>
              </w:rPr>
              <w:t>Система горизонтальных и вертикальных связей для обеспечения пространственной жесткости здания.</w:t>
            </w:r>
          </w:p>
        </w:tc>
      </w:tr>
      <w:tr w:rsidR="000B5208" w:rsidRPr="00045165" w:rsidTr="00FE1D3E">
        <w:tc>
          <w:tcPr>
            <w:tcW w:w="9634" w:type="dxa"/>
            <w:gridSpan w:val="3"/>
          </w:tcPr>
          <w:p w:rsidR="000B5208" w:rsidRPr="00045165" w:rsidRDefault="000B5208" w:rsidP="00045165">
            <w:pPr>
              <w:spacing w:before="0"/>
              <w:jc w:val="center"/>
              <w:rPr>
                <w:sz w:val="24"/>
                <w:szCs w:val="24"/>
              </w:rPr>
            </w:pPr>
            <w:r w:rsidRPr="00045165">
              <w:rPr>
                <w:rFonts w:ascii="NTHelvetica/Cyrillic Cyr" w:hAnsi="NTHelvetica/Cyrillic Cyr"/>
                <w:sz w:val="24"/>
                <w:szCs w:val="24"/>
              </w:rPr>
              <w:t>Ограждающие конструкции</w:t>
            </w:r>
          </w:p>
        </w:tc>
      </w:tr>
      <w:tr w:rsidR="000B5208" w:rsidRPr="00045165" w:rsidTr="00A02AC5">
        <w:tc>
          <w:tcPr>
            <w:tcW w:w="2552" w:type="dxa"/>
            <w:vMerge w:val="restart"/>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Стены</w:t>
            </w:r>
          </w:p>
        </w:tc>
        <w:tc>
          <w:tcPr>
            <w:tcW w:w="4819" w:type="dxa"/>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Сэндвич- панели рифленые, цвет по RAL 7035 (светло-серый), теплоизолирующий слой – негорючая минеральная плита на основе базальтового волокна </w:t>
            </w:r>
            <w:smartTag w:uri="urn:schemas-microsoft-com:office:smarttags" w:element="metricconverter">
              <w:smartTagPr>
                <w:attr w:name="ProductID" w:val="150 мм"/>
              </w:smartTagPr>
              <w:r w:rsidRPr="00045165">
                <w:rPr>
                  <w:rFonts w:ascii="NTHelvetica/Cyrillic Cyr" w:hAnsi="NTHelvetica/Cyrillic Cyr"/>
                  <w:sz w:val="24"/>
                  <w:szCs w:val="24"/>
                </w:rPr>
                <w:t>150 мм</w:t>
              </w:r>
            </w:smartTag>
            <w:r w:rsidRPr="00045165">
              <w:rPr>
                <w:rFonts w:ascii="NTHelvetica/Cyrillic Cyr" w:hAnsi="NTHelvetica/Cyrillic Cyr"/>
                <w:sz w:val="24"/>
                <w:szCs w:val="24"/>
              </w:rPr>
              <w:t xml:space="preserve">. Отделка фасадов вертикальной доской из лиственницы 25x200мм с зазором 30мм </w:t>
            </w:r>
            <w:r w:rsidRPr="00045165">
              <w:rPr>
                <w:rFonts w:ascii="NTHelvetica/Cyrillic Cyr" w:hAnsi="NTHelvetica/Cyrillic Cyr"/>
                <w:sz w:val="24"/>
                <w:szCs w:val="24"/>
              </w:rPr>
              <w:lastRenderedPageBreak/>
              <w:t>между досками по обрешетке 25x50мм, покрытие Пинотекс цвет 108.</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Кровля</w:t>
            </w:r>
          </w:p>
        </w:tc>
        <w:tc>
          <w:tcPr>
            <w:tcW w:w="4819" w:type="dxa"/>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Кровля – двухскатная, бесчердачная. покрытие сэндвич-панели цвет RAL 7035 (светло-серый), теплоизолирующий слой на основе негорючей минеральной плиты на основе базальтового волокна 100 мм+50.мм. Водосток – неорганизованный, уклон кровли – 12 град. Отделка вертикальной доской из лиственницы 25x200мм с зазором 30мм. по обрешетке 25x50мм. покрытие Пинотекс цвет 108.</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Доборные элементы, нательники</w:t>
            </w:r>
          </w:p>
        </w:tc>
        <w:tc>
          <w:tcPr>
            <w:tcW w:w="4819" w:type="dxa"/>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Гнутые из оцинкованного листа </w:t>
            </w:r>
            <w:smartTag w:uri="urn:schemas-microsoft-com:office:smarttags" w:element="metricconverter">
              <w:smartTagPr>
                <w:attr w:name="ProductID" w:val="0,5 мм"/>
              </w:smartTagPr>
              <w:r w:rsidRPr="00045165">
                <w:rPr>
                  <w:rFonts w:ascii="NTHelvetica/Cyrillic Cyr" w:hAnsi="NTHelvetica/Cyrillic Cyr"/>
                  <w:sz w:val="24"/>
                  <w:szCs w:val="24"/>
                </w:rPr>
                <w:t>0,5 мм</w:t>
              </w:r>
            </w:smartTag>
            <w:r w:rsidRPr="00045165">
              <w:rPr>
                <w:rFonts w:ascii="NTHelvetica/Cyrillic Cyr" w:hAnsi="NTHelvetica/Cyrillic Cyr"/>
                <w:sz w:val="24"/>
                <w:szCs w:val="24"/>
              </w:rPr>
              <w:t xml:space="preserve">. с полимерным покрытием, цвет RAL 7035. Гнутые элементы, закрывающее стойки, с негорючим утеплителем на основе базальтового волокна </w:t>
            </w:r>
            <w:smartTag w:uri="urn:schemas-microsoft-com:office:smarttags" w:element="metricconverter">
              <w:smartTagPr>
                <w:attr w:name="ProductID" w:val="50 мм"/>
              </w:smartTagPr>
              <w:r w:rsidRPr="00045165">
                <w:rPr>
                  <w:rFonts w:ascii="NTHelvetica/Cyrillic Cyr" w:hAnsi="NTHelvetica/Cyrillic Cyr"/>
                  <w:sz w:val="24"/>
                  <w:szCs w:val="24"/>
                </w:rPr>
                <w:t>50 мм</w:t>
              </w:r>
            </w:smartTag>
            <w:r w:rsidRPr="00045165">
              <w:rPr>
                <w:rFonts w:ascii="NTHelvetica/Cyrillic Cyr" w:hAnsi="NTHelvetica/Cyrillic Cyr"/>
                <w:sz w:val="24"/>
                <w:szCs w:val="24"/>
              </w:rPr>
              <w:t>.</w:t>
            </w:r>
          </w:p>
        </w:tc>
      </w:tr>
      <w:tr w:rsidR="000B5208" w:rsidRPr="00045165" w:rsidTr="00A02AC5">
        <w:tc>
          <w:tcPr>
            <w:tcW w:w="2552" w:type="dxa"/>
            <w:vMerge/>
          </w:tcPr>
          <w:p w:rsidR="000B5208" w:rsidRPr="00045165" w:rsidRDefault="000B5208" w:rsidP="00045165">
            <w:pPr>
              <w:spacing w:before="0"/>
              <w:jc w:val="left"/>
              <w:rPr>
                <w:sz w:val="24"/>
                <w:szCs w:val="24"/>
              </w:rPr>
            </w:pPr>
          </w:p>
        </w:tc>
        <w:tc>
          <w:tcPr>
            <w:tcW w:w="2263" w:type="dxa"/>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Окна</w:t>
            </w:r>
          </w:p>
        </w:tc>
        <w:tc>
          <w:tcPr>
            <w:tcW w:w="4819" w:type="dxa"/>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Из алюминиевого профиля, глухие, двухкамерный стеклопакет, цвет – серый. 800x800мм – 4 шт., 800x3000мм. – 18 шт. Витражное остекление – в алюминиевом профиле, двухкамерный стеклопакет 2800x3000 мм – 4 шт.</w:t>
            </w:r>
          </w:p>
        </w:tc>
      </w:tr>
      <w:tr w:rsidR="000B5208" w:rsidRPr="00045165" w:rsidTr="001020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52"/>
        </w:trPr>
        <w:tc>
          <w:tcPr>
            <w:tcW w:w="9634" w:type="dxa"/>
            <w:gridSpan w:val="3"/>
            <w:tcBorders>
              <w:top w:val="single" w:sz="4" w:space="0" w:color="auto"/>
              <w:left w:val="single" w:sz="4" w:space="0" w:color="auto"/>
              <w:bottom w:val="nil"/>
              <w:right w:val="single" w:sz="4" w:space="0" w:color="auto"/>
            </w:tcBorders>
            <w:shd w:val="clear" w:color="auto" w:fill="FFFFFF"/>
          </w:tcPr>
          <w:p w:rsidR="000B5208" w:rsidRPr="00045165" w:rsidRDefault="000B5208" w:rsidP="00045165">
            <w:pPr>
              <w:spacing w:before="0"/>
              <w:jc w:val="center"/>
              <w:rPr>
                <w:sz w:val="24"/>
                <w:szCs w:val="24"/>
              </w:rPr>
            </w:pPr>
            <w:r w:rsidRPr="00045165">
              <w:rPr>
                <w:rFonts w:ascii="NTHelvetica/Cyrillic Cyr" w:hAnsi="NTHelvetica/Cyrillic Cyr"/>
                <w:sz w:val="24"/>
                <w:szCs w:val="24"/>
              </w:rPr>
              <w:t>Внутренние перегородки и отделка</w:t>
            </w:r>
          </w:p>
        </w:tc>
      </w:tr>
      <w:tr w:rsidR="000B5208"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929"/>
        </w:trPr>
        <w:tc>
          <w:tcPr>
            <w:tcW w:w="2552" w:type="dxa"/>
            <w:vMerge w:val="restart"/>
            <w:tcBorders>
              <w:top w:val="single" w:sz="4" w:space="0" w:color="auto"/>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Межкомнатные стены</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Каркасные, из КНАУФ профилей, покрытие в офисной зоне – «Гипрок» (ГКЛ с акриловым покрытием), цвет RAL 7036. в представительской зоне – фанерованное МДФ, звукоизолирующий слой – негорючая минеральная плита на основе базальтового волокна </w:t>
            </w:r>
            <w:smartTag w:uri="urn:schemas-microsoft-com:office:smarttags" w:element="metricconverter">
              <w:smartTagPr>
                <w:attr w:name="ProductID" w:val="80 мм"/>
              </w:smartTagPr>
              <w:r w:rsidRPr="00045165">
                <w:rPr>
                  <w:rFonts w:ascii="NTHelvetica/Cyrillic Cyr" w:hAnsi="NTHelvetica/Cyrillic Cyr"/>
                  <w:sz w:val="24"/>
                  <w:szCs w:val="24"/>
                </w:rPr>
                <w:t>80 мм</w:t>
              </w:r>
            </w:smartTag>
            <w:r w:rsidRPr="00045165">
              <w:rPr>
                <w:rFonts w:ascii="NTHelvetica/Cyrillic Cyr" w:hAnsi="NTHelvetica/Cyrillic Cyr"/>
                <w:sz w:val="24"/>
                <w:szCs w:val="24"/>
              </w:rPr>
              <w:t>.</w:t>
            </w:r>
          </w:p>
        </w:tc>
      </w:tr>
      <w:tr w:rsidR="000B5208"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38"/>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Полы</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Линолеум полу коммерческий – рабочая зона, ламинат – представительская зона.</w:t>
            </w:r>
          </w:p>
        </w:tc>
      </w:tr>
      <w:tr w:rsidR="000B5208"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41"/>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Потолки</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Подвесной типа «Грильято».</w:t>
            </w:r>
          </w:p>
        </w:tc>
      </w:tr>
      <w:tr w:rsidR="000B5208"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698"/>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Двери входные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Из алюминиевого профиля двухстворчатые с фрамугой и боковыми панелями с двухкамерным стеклопакетом габаритом 2800x3000мм – 5 шт. Двери служебные глухие одностворчатые из алюминиевого профиля.</w:t>
            </w:r>
          </w:p>
        </w:tc>
      </w:tr>
      <w:tr w:rsidR="000B5208" w:rsidRPr="00045165" w:rsidTr="003B34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75"/>
        </w:trPr>
        <w:tc>
          <w:tcPr>
            <w:tcW w:w="2552" w:type="dxa"/>
            <w:vMerge/>
            <w:tcBorders>
              <w:left w:val="single" w:sz="4" w:space="0" w:color="auto"/>
              <w:bottom w:val="nil"/>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Двери межкомнатные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МДФ. белого цвета, с замком и нажимной ручкой, в туалетах с сан. тех. защелкой. 900x2100 мм – 20 шт. 1800x2100 мм – 1 шт.</w:t>
            </w:r>
          </w:p>
        </w:tc>
      </w:tr>
      <w:tr w:rsidR="000B5208" w:rsidRPr="00045165" w:rsidTr="00767A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55"/>
        </w:trPr>
        <w:tc>
          <w:tcPr>
            <w:tcW w:w="9634" w:type="dxa"/>
            <w:gridSpan w:val="3"/>
            <w:tcBorders>
              <w:top w:val="single" w:sz="4" w:space="0" w:color="auto"/>
              <w:left w:val="single" w:sz="4" w:space="0" w:color="auto"/>
              <w:bottom w:val="single" w:sz="4" w:space="0" w:color="auto"/>
              <w:right w:val="single" w:sz="4" w:space="0" w:color="auto"/>
            </w:tcBorders>
          </w:tcPr>
          <w:p w:rsidR="000B5208" w:rsidRPr="00045165" w:rsidRDefault="000B5208" w:rsidP="00045165">
            <w:pPr>
              <w:spacing w:before="0"/>
              <w:jc w:val="center"/>
              <w:rPr>
                <w:sz w:val="24"/>
                <w:szCs w:val="24"/>
              </w:rPr>
            </w:pPr>
            <w:r w:rsidRPr="00045165">
              <w:rPr>
                <w:rFonts w:ascii="NTHelvetica/Cyrillic Cyr" w:hAnsi="NTHelvetica/Cyrillic Cyr"/>
                <w:sz w:val="24"/>
                <w:szCs w:val="24"/>
              </w:rPr>
              <w:t>Сети</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41"/>
        </w:trPr>
        <w:tc>
          <w:tcPr>
            <w:tcW w:w="2552" w:type="dxa"/>
            <w:vMerge w:val="restart"/>
            <w:tcBorders>
              <w:top w:val="single" w:sz="4" w:space="0" w:color="auto"/>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Водоснабжение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Центральное – холодная, горячая вода от бойлеров. Трубы полипропиленовые.</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72"/>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Канализация</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Центральная. Трубы ПВХ. Вывод в стену.</w:t>
            </w:r>
          </w:p>
          <w:p w:rsidR="000B5208" w:rsidRPr="00045165" w:rsidRDefault="000B5208" w:rsidP="00045165">
            <w:pPr>
              <w:spacing w:before="0"/>
              <w:jc w:val="left"/>
              <w:rPr>
                <w:sz w:val="24"/>
                <w:szCs w:val="24"/>
              </w:rPr>
            </w:pPr>
            <w:r w:rsidRPr="00045165">
              <w:rPr>
                <w:rFonts w:ascii="NTHelvetica/Cyrillic Cyr" w:hAnsi="NTHelvetica/Cyrillic Cyr"/>
                <w:sz w:val="24"/>
                <w:szCs w:val="24"/>
              </w:rPr>
              <w:t>Вытяжная вентиляция системы К1 с выводом фанового стояка.</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41"/>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 Отопление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Электрическое, панели отопления с терморегуляторами.</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925"/>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nil"/>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Электроснабжение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380/220В. 11 категория энергоснабжения, ВРУ, АВР для запитки систем безопасности, связи, аварийного освещения, </w:t>
            </w:r>
            <w:r w:rsidRPr="00045165">
              <w:rPr>
                <w:rFonts w:ascii="NTHelvetica/Cyrillic Cyr" w:hAnsi="NTHelvetica/Cyrillic Cyr"/>
                <w:sz w:val="24"/>
                <w:szCs w:val="24"/>
              </w:rPr>
              <w:lastRenderedPageBreak/>
              <w:t>электропроводка в кабель-каналах ПВХ. эл. распред. шкафы с автоматами по группам и УЗО. Светодиодное освещение. Система заземления, система уравнивания потенциалов, молниезашита.</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691"/>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Вентиляция</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Приточно-вытяжная – в санузлах воздуховоды с регулируемыми решетками с канальными вентиляторами с выводом выше кровли. Естественная – в помещениях. Сплит-системы – в кабинетах, комнатах совещаний, конференц-зале.</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238"/>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АСПС и СОУЭ</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В элементной базе Болид. Разводка FR1s.</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57"/>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Сантехническое</w:t>
            </w:r>
          </w:p>
          <w:p w:rsidR="000B5208" w:rsidRPr="00045165" w:rsidRDefault="000B5208" w:rsidP="00045165">
            <w:pPr>
              <w:spacing w:before="0"/>
              <w:jc w:val="left"/>
              <w:rPr>
                <w:sz w:val="24"/>
                <w:szCs w:val="24"/>
              </w:rPr>
            </w:pPr>
            <w:r w:rsidRPr="00045165">
              <w:rPr>
                <w:rFonts w:ascii="NTHelvetica/Cyrillic Cyr" w:hAnsi="NTHelvetica/Cyrillic Cyr"/>
                <w:sz w:val="24"/>
                <w:szCs w:val="24"/>
              </w:rPr>
              <w:t>оборудование</w:t>
            </w:r>
          </w:p>
        </w:tc>
        <w:tc>
          <w:tcPr>
            <w:tcW w:w="4819" w:type="dxa"/>
            <w:tcBorders>
              <w:top w:val="single" w:sz="4" w:space="0" w:color="auto"/>
              <w:left w:val="single" w:sz="4" w:space="0" w:color="auto"/>
              <w:bottom w:val="nil"/>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Унитаз – 7 шт., раковина – 8 шт.. душевая кабина – 1 шт.. бойлер 150л – 1 шт.. бойлер 100л – 2 шт.</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688"/>
        </w:trPr>
        <w:tc>
          <w:tcPr>
            <w:tcW w:w="2552" w:type="dxa"/>
            <w:vMerge/>
            <w:tcBorders>
              <w:left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Комплектация</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Комплект конструкций здания в соответствии с комплектовочной ведомостью; Паспорт, инструкция по монтажу и эксплуатации; Сертификаты соответствия и пожарные сертификаты на применяемые материалы.</w:t>
            </w:r>
          </w:p>
        </w:tc>
      </w:tr>
      <w:tr w:rsidR="000B5208" w:rsidRPr="00045165" w:rsidTr="001443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914"/>
        </w:trPr>
        <w:tc>
          <w:tcPr>
            <w:tcW w:w="2552" w:type="dxa"/>
            <w:vMerge/>
            <w:tcBorders>
              <w:left w:val="single" w:sz="4" w:space="0" w:color="auto"/>
              <w:bottom w:val="single" w:sz="4" w:space="0" w:color="auto"/>
              <w:right w:val="nil"/>
            </w:tcBorders>
            <w:shd w:val="clear" w:color="auto" w:fill="FFFFFF"/>
          </w:tcPr>
          <w:p w:rsidR="000B5208" w:rsidRPr="00045165" w:rsidRDefault="000B5208" w:rsidP="00045165">
            <w:pPr>
              <w:spacing w:before="0"/>
              <w:jc w:val="left"/>
              <w:rPr>
                <w:sz w:val="24"/>
                <w:szCs w:val="24"/>
              </w:rPr>
            </w:pPr>
          </w:p>
        </w:tc>
        <w:tc>
          <w:tcPr>
            <w:tcW w:w="2263" w:type="dxa"/>
            <w:tcBorders>
              <w:top w:val="single" w:sz="4" w:space="0" w:color="auto"/>
              <w:left w:val="single" w:sz="4" w:space="0" w:color="auto"/>
              <w:bottom w:val="single" w:sz="4" w:space="0" w:color="auto"/>
              <w:right w:val="nil"/>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Крыльца, террасы</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B5208" w:rsidRPr="00045165" w:rsidRDefault="000B5208" w:rsidP="00045165">
            <w:pPr>
              <w:spacing w:before="0"/>
              <w:jc w:val="left"/>
              <w:rPr>
                <w:sz w:val="24"/>
                <w:szCs w:val="24"/>
              </w:rPr>
            </w:pPr>
            <w:r w:rsidRPr="00045165">
              <w:rPr>
                <w:rFonts w:ascii="NTHelvetica/Cyrillic Cyr" w:hAnsi="NTHelvetica/Cyrillic Cyr"/>
                <w:sz w:val="24"/>
                <w:szCs w:val="24"/>
              </w:rPr>
              <w:t>Входы оборудованы крыльцами, огрунтованными и окрашенными в цвет RAL с комплектом ограждающих конструкций и лестничными маршами – 2 компл. С торцевых сторон здания – устройство встроенных террас с ограждением, из металлокаркаса RAL 9005, покрытие пола – декинг.</w:t>
            </w:r>
          </w:p>
        </w:tc>
      </w:tr>
    </w:tbl>
    <w:p w:rsidR="000B5208" w:rsidRPr="00045165" w:rsidRDefault="000B5208" w:rsidP="00045165">
      <w:pPr>
        <w:spacing w:before="0"/>
        <w:jc w:val="left"/>
        <w:rPr>
          <w:sz w:val="24"/>
          <w:szCs w:val="24"/>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7056"/>
      </w:tblGrid>
      <w:tr w:rsidR="000B5208" w:rsidRPr="00045165" w:rsidTr="00BC4249">
        <w:tc>
          <w:tcPr>
            <w:tcW w:w="2550" w:type="dxa"/>
          </w:tcPr>
          <w:p w:rsidR="000B5208" w:rsidRPr="00616B47" w:rsidRDefault="000B5208" w:rsidP="00BC4249">
            <w:pPr>
              <w:spacing w:before="0"/>
              <w:jc w:val="left"/>
              <w:rPr>
                <w:sz w:val="24"/>
                <w:szCs w:val="24"/>
              </w:rPr>
            </w:pPr>
            <w:r w:rsidRPr="00616B47">
              <w:rPr>
                <w:rFonts w:ascii="NTHelvetica/Cyrillic Cyr" w:hAnsi="NTHelvetica/Cyrillic Cyr"/>
                <w:sz w:val="24"/>
                <w:szCs w:val="24"/>
              </w:rPr>
              <w:t xml:space="preserve">Требования к осуществлению </w:t>
            </w:r>
            <w:r>
              <w:rPr>
                <w:rFonts w:ascii="NTHelvetica/Cyrillic Cyr" w:hAnsi="NTHelvetica/Cyrillic Cyr"/>
                <w:sz w:val="24"/>
                <w:szCs w:val="24"/>
              </w:rPr>
              <w:t>комплексного обслуживания</w:t>
            </w:r>
          </w:p>
        </w:tc>
        <w:tc>
          <w:tcPr>
            <w:tcW w:w="7056" w:type="dxa"/>
          </w:tcPr>
          <w:p w:rsidR="000B5208" w:rsidRPr="00616B47" w:rsidRDefault="000B5208" w:rsidP="00045165">
            <w:pPr>
              <w:spacing w:before="0"/>
              <w:jc w:val="left"/>
              <w:rPr>
                <w:sz w:val="24"/>
                <w:szCs w:val="24"/>
              </w:rPr>
            </w:pPr>
            <w:r w:rsidRPr="00616B47">
              <w:rPr>
                <w:rFonts w:ascii="NTHelvetica/Cyrillic Cyr" w:hAnsi="NTHelvetica/Cyrillic Cyr"/>
                <w:sz w:val="24"/>
                <w:szCs w:val="24"/>
              </w:rPr>
              <w:t>Определяются законодательными и иными нормативными правовыми актами Российской Федерации, регулирующими вопросы эксплуатации мобильных инвентарных зданий, технической документацией, инструкцией по эксплуатации временного мобильного здания «Оперативный штаб»</w:t>
            </w:r>
          </w:p>
        </w:tc>
      </w:tr>
      <w:tr w:rsidR="000B5208" w:rsidRPr="00045165" w:rsidTr="00BC4249">
        <w:tc>
          <w:tcPr>
            <w:tcW w:w="2550" w:type="dxa"/>
          </w:tcPr>
          <w:p w:rsidR="000B5208" w:rsidRPr="00045165" w:rsidRDefault="000B5208" w:rsidP="00BC4249">
            <w:pPr>
              <w:spacing w:before="0"/>
              <w:jc w:val="left"/>
              <w:rPr>
                <w:sz w:val="24"/>
                <w:szCs w:val="24"/>
              </w:rPr>
            </w:pPr>
            <w:r w:rsidRPr="00045165">
              <w:rPr>
                <w:rFonts w:ascii="NTHelvetica/Cyrillic Cyr" w:hAnsi="NTHelvetica/Cyrillic Cyr"/>
                <w:sz w:val="24"/>
                <w:szCs w:val="24"/>
              </w:rPr>
              <w:t xml:space="preserve">Требования к результатам </w:t>
            </w:r>
            <w:r>
              <w:rPr>
                <w:rFonts w:ascii="NTHelvetica/Cyrillic Cyr" w:hAnsi="NTHelvetica/Cyrillic Cyr"/>
                <w:sz w:val="24"/>
                <w:szCs w:val="24"/>
              </w:rPr>
              <w:t>комплексного обслуживания</w:t>
            </w:r>
          </w:p>
        </w:tc>
        <w:tc>
          <w:tcPr>
            <w:tcW w:w="7056" w:type="dxa"/>
          </w:tcPr>
          <w:p w:rsidR="000B5208" w:rsidRPr="00045165" w:rsidRDefault="000B5208" w:rsidP="00045165">
            <w:pPr>
              <w:spacing w:before="0"/>
              <w:jc w:val="left"/>
              <w:rPr>
                <w:sz w:val="24"/>
                <w:szCs w:val="24"/>
              </w:rPr>
            </w:pPr>
            <w:r w:rsidRPr="00045165">
              <w:rPr>
                <w:rFonts w:ascii="NTHelvetica/Cyrillic Cyr" w:hAnsi="NTHelvetica/Cyrillic Cyr"/>
                <w:sz w:val="24"/>
                <w:szCs w:val="24"/>
              </w:rPr>
              <w:t xml:space="preserve">Техническое обслуживание и эксплуатация </w:t>
            </w:r>
            <w:r>
              <w:rPr>
                <w:rFonts w:ascii="NTHelvetica/Cyrillic Cyr" w:hAnsi="NTHelvetica/Cyrillic Cyr"/>
                <w:sz w:val="24"/>
                <w:szCs w:val="24"/>
              </w:rPr>
              <w:t>Здания</w:t>
            </w:r>
            <w:r w:rsidRPr="00045165">
              <w:rPr>
                <w:sz w:val="24"/>
                <w:szCs w:val="24"/>
              </w:rPr>
              <w:t xml:space="preserve"> </w:t>
            </w:r>
            <w:r w:rsidRPr="00045165">
              <w:rPr>
                <w:rFonts w:ascii="NTHelvetica/Cyrillic Cyr" w:hAnsi="NTHelvetica/Cyrillic Cyr"/>
                <w:sz w:val="24"/>
                <w:szCs w:val="24"/>
              </w:rPr>
              <w:t>в соответствии с законодательством и иными нормативными правовыми актами Российской Федерации</w:t>
            </w:r>
            <w:r w:rsidRPr="00045165">
              <w:rPr>
                <w:sz w:val="24"/>
                <w:szCs w:val="24"/>
              </w:rPr>
              <w:t xml:space="preserve"> </w:t>
            </w:r>
            <w:r w:rsidRPr="00045165">
              <w:rPr>
                <w:rFonts w:ascii="NTHelvetica/Cyrillic Cyr" w:hAnsi="NTHelvetica/Cyrillic Cyr"/>
                <w:sz w:val="24"/>
                <w:szCs w:val="24"/>
              </w:rPr>
              <w:t>(административные фун</w:t>
            </w:r>
            <w:r>
              <w:rPr>
                <w:rFonts w:ascii="NTHelvetica/Cyrillic Cyr" w:hAnsi="NTHelvetica/Cyrillic Cyr"/>
                <w:sz w:val="24"/>
                <w:szCs w:val="24"/>
              </w:rPr>
              <w:t>кции, техническое обслуживание</w:t>
            </w:r>
            <w:r w:rsidRPr="00045165">
              <w:rPr>
                <w:rFonts w:ascii="NTHelvetica/Cyrillic Cyr" w:hAnsi="NTHelvetica/Cyrillic Cyr"/>
                <w:sz w:val="24"/>
                <w:szCs w:val="24"/>
              </w:rPr>
              <w:t xml:space="preserve">, организация служб обеспечения, охрана, уборка </w:t>
            </w:r>
            <w:r>
              <w:rPr>
                <w:rFonts w:ascii="NTHelvetica/Cyrillic Cyr" w:hAnsi="NTHelvetica/Cyrillic Cyr"/>
                <w:sz w:val="24"/>
                <w:szCs w:val="24"/>
              </w:rPr>
              <w:t xml:space="preserve">Здания </w:t>
            </w:r>
            <w:r w:rsidRPr="00045165">
              <w:rPr>
                <w:rFonts w:ascii="NTHelvetica/Cyrillic Cyr" w:hAnsi="NTHelvetica/Cyrillic Cyr"/>
                <w:sz w:val="24"/>
                <w:szCs w:val="24"/>
              </w:rPr>
              <w:t>и т.д.).</w:t>
            </w:r>
          </w:p>
        </w:tc>
      </w:tr>
      <w:tr w:rsidR="000B5208" w:rsidRPr="00546316" w:rsidTr="00BC4249">
        <w:tc>
          <w:tcPr>
            <w:tcW w:w="2550" w:type="dxa"/>
          </w:tcPr>
          <w:p w:rsidR="000B5208" w:rsidRPr="004D2803" w:rsidRDefault="000B5208" w:rsidP="00BC4249">
            <w:pPr>
              <w:spacing w:before="0"/>
              <w:jc w:val="left"/>
              <w:rPr>
                <w:rFonts w:ascii="Calibri" w:hAnsi="Calibri"/>
                <w:sz w:val="24"/>
                <w:szCs w:val="24"/>
              </w:rPr>
            </w:pPr>
            <w:r w:rsidRPr="004D2803">
              <w:rPr>
                <w:rFonts w:ascii="NTHelvetica/Cyrillic Cyr" w:hAnsi="NTHelvetica/Cyrillic Cyr"/>
                <w:sz w:val="24"/>
                <w:szCs w:val="24"/>
              </w:rPr>
              <w:t xml:space="preserve">Срок </w:t>
            </w:r>
            <w:r>
              <w:rPr>
                <w:rFonts w:ascii="NTHelvetica/Cyrillic Cyr" w:hAnsi="NTHelvetica/Cyrillic Cyr"/>
                <w:sz w:val="24"/>
                <w:szCs w:val="24"/>
              </w:rPr>
              <w:t>договора</w:t>
            </w:r>
          </w:p>
        </w:tc>
        <w:tc>
          <w:tcPr>
            <w:tcW w:w="7056" w:type="dxa"/>
          </w:tcPr>
          <w:p w:rsidR="000B5208" w:rsidRPr="005559FE" w:rsidRDefault="000B5208" w:rsidP="00286E1C">
            <w:pPr>
              <w:spacing w:before="0"/>
              <w:ind w:firstLine="313"/>
              <w:rPr>
                <w:rFonts w:ascii="Times New Roman" w:hAnsi="Times New Roman"/>
                <w:sz w:val="24"/>
                <w:szCs w:val="24"/>
              </w:rPr>
            </w:pPr>
            <w:r>
              <w:rPr>
                <w:rFonts w:ascii="Times New Roman" w:hAnsi="Times New Roman"/>
                <w:sz w:val="24"/>
                <w:szCs w:val="24"/>
              </w:rPr>
              <w:t>1</w:t>
            </w:r>
            <w:r w:rsidRPr="005559FE">
              <w:rPr>
                <w:rFonts w:ascii="Times New Roman" w:hAnsi="Times New Roman"/>
                <w:sz w:val="24"/>
                <w:szCs w:val="24"/>
              </w:rPr>
              <w:t xml:space="preserve"> (</w:t>
            </w:r>
            <w:r>
              <w:rPr>
                <w:rFonts w:ascii="Times New Roman" w:hAnsi="Times New Roman"/>
                <w:sz w:val="24"/>
                <w:szCs w:val="24"/>
              </w:rPr>
              <w:t>один) год</w:t>
            </w:r>
            <w:r w:rsidRPr="005559FE">
              <w:rPr>
                <w:rFonts w:ascii="Times New Roman" w:hAnsi="Times New Roman"/>
                <w:sz w:val="24"/>
                <w:szCs w:val="24"/>
              </w:rPr>
              <w:t xml:space="preserve"> с момента </w:t>
            </w:r>
            <w:r>
              <w:rPr>
                <w:rFonts w:ascii="Times New Roman" w:hAnsi="Times New Roman"/>
                <w:sz w:val="24"/>
                <w:szCs w:val="24"/>
              </w:rPr>
              <w:t>заключения договора</w:t>
            </w:r>
          </w:p>
        </w:tc>
      </w:tr>
      <w:tr w:rsidR="000B5208" w:rsidRPr="00546316" w:rsidTr="00BC4249">
        <w:trPr>
          <w:trHeight w:val="62"/>
        </w:trPr>
        <w:tc>
          <w:tcPr>
            <w:tcW w:w="2550" w:type="dxa"/>
          </w:tcPr>
          <w:p w:rsidR="000B5208" w:rsidRPr="00A830B6" w:rsidRDefault="000B5208" w:rsidP="00BC4249">
            <w:pPr>
              <w:spacing w:before="0"/>
              <w:jc w:val="left"/>
              <w:rPr>
                <w:sz w:val="24"/>
                <w:szCs w:val="24"/>
              </w:rPr>
            </w:pPr>
            <w:r w:rsidRPr="00A830B6">
              <w:rPr>
                <w:rFonts w:ascii="NTHelvetica/Cyrillic Cyr" w:hAnsi="NTHelvetica/Cyrillic Cyr"/>
                <w:sz w:val="24"/>
                <w:szCs w:val="24"/>
              </w:rPr>
              <w:t xml:space="preserve">Требования </w:t>
            </w:r>
            <w:r>
              <w:rPr>
                <w:rFonts w:ascii="NTHelvetica/Cyrillic Cyr" w:hAnsi="NTHelvetica/Cyrillic Cyr"/>
                <w:sz w:val="24"/>
                <w:szCs w:val="24"/>
              </w:rPr>
              <w:t>исполнителю</w:t>
            </w:r>
          </w:p>
        </w:tc>
        <w:tc>
          <w:tcPr>
            <w:tcW w:w="7056" w:type="dxa"/>
          </w:tcPr>
          <w:p w:rsidR="000B5208" w:rsidRPr="005559FE" w:rsidRDefault="000B5208"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соответствие требованиям, установленным законодательством и иными нормативными правовыми актами Российской Федерации к лицам, осуществляющим поставку товара,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0B5208" w:rsidRPr="005559FE" w:rsidRDefault="000B5208"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0B5208" w:rsidRPr="005559FE" w:rsidRDefault="000B5208"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 xml:space="preserve">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w:t>
            </w:r>
            <w:r w:rsidRPr="005559FE">
              <w:rPr>
                <w:rFonts w:ascii="Times New Roman" w:hAnsi="Times New Roman"/>
                <w:sz w:val="24"/>
                <w:szCs w:val="24"/>
              </w:rPr>
              <w:lastRenderedPageBreak/>
              <w:t>участие в закупке;</w:t>
            </w:r>
          </w:p>
          <w:p w:rsidR="000B5208" w:rsidRPr="005559FE" w:rsidRDefault="000B5208" w:rsidP="00BC4249">
            <w:pPr>
              <w:widowControl w:val="0"/>
              <w:numPr>
                <w:ilvl w:val="0"/>
                <w:numId w:val="12"/>
              </w:numPr>
              <w:spacing w:before="0"/>
              <w:ind w:left="0" w:firstLine="171"/>
              <w:rPr>
                <w:rFonts w:ascii="Times New Roman" w:hAnsi="Times New Roman"/>
                <w:sz w:val="24"/>
                <w:szCs w:val="24"/>
              </w:rPr>
            </w:pPr>
            <w:r w:rsidRPr="005754C4">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w:t>
            </w:r>
            <w:r w:rsidRPr="005559FE">
              <w:rPr>
                <w:rFonts w:ascii="Times New Roman" w:hAnsi="Times New Roman"/>
                <w:sz w:val="24"/>
                <w:szCs w:val="24"/>
              </w:rPr>
              <w:t xml:space="preserve">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0B5208" w:rsidRPr="005559FE" w:rsidRDefault="000B5208"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5208" w:rsidRPr="005559FE" w:rsidRDefault="000B5208"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0B5208" w:rsidRPr="005559FE" w:rsidRDefault="000B5208"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 xml:space="preserve">отсутствие конфликта интересов между участниками закупки и лицами, указанными в пункте 1 статьи 27 Закона </w:t>
            </w:r>
            <w:r w:rsidRPr="005559FE">
              <w:rPr>
                <w:rFonts w:ascii="Times New Roman" w:hAnsi="Times New Roman"/>
                <w:sz w:val="24"/>
                <w:szCs w:val="24"/>
              </w:rPr>
              <w:br/>
              <w:t>№ 7-ФЗ, а также председателем Комиссии по закупкам Фонда, членами Комиссии по закупкам Фонда;</w:t>
            </w:r>
          </w:p>
          <w:p w:rsidR="000B5208" w:rsidRPr="005559FE" w:rsidRDefault="000B5208"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отсутствие участника закупки в Реестрах недобросовестных поставщиков;</w:t>
            </w:r>
          </w:p>
          <w:p w:rsidR="000B5208" w:rsidRPr="005559FE" w:rsidRDefault="000B5208" w:rsidP="00BC4249">
            <w:pPr>
              <w:widowControl w:val="0"/>
              <w:numPr>
                <w:ilvl w:val="0"/>
                <w:numId w:val="12"/>
              </w:numPr>
              <w:spacing w:before="0"/>
              <w:ind w:left="0" w:firstLine="171"/>
              <w:rPr>
                <w:rFonts w:ascii="Times New Roman" w:hAnsi="Times New Roman"/>
                <w:szCs w:val="22"/>
              </w:rPr>
            </w:pPr>
            <w:r w:rsidRPr="005559FE">
              <w:rPr>
                <w:rFonts w:ascii="Times New Roman" w:hAnsi="Times New Roman"/>
                <w:sz w:val="24"/>
                <w:szCs w:val="24"/>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tc>
      </w:tr>
      <w:tr w:rsidR="000B5208" w:rsidRPr="00546316" w:rsidTr="00BC4249">
        <w:trPr>
          <w:trHeight w:val="62"/>
        </w:trPr>
        <w:tc>
          <w:tcPr>
            <w:tcW w:w="2550" w:type="dxa"/>
          </w:tcPr>
          <w:p w:rsidR="000B5208" w:rsidRPr="00A830B6" w:rsidRDefault="000B5208" w:rsidP="00BC4249">
            <w:pPr>
              <w:spacing w:before="0"/>
              <w:jc w:val="left"/>
              <w:rPr>
                <w:sz w:val="24"/>
                <w:szCs w:val="24"/>
              </w:rPr>
            </w:pPr>
            <w:r>
              <w:rPr>
                <w:rFonts w:ascii="NTHelvetica/Cyrillic Cyr" w:hAnsi="NTHelvetica/Cyrillic Cyr"/>
                <w:sz w:val="24"/>
                <w:szCs w:val="24"/>
              </w:rPr>
              <w:lastRenderedPageBreak/>
              <w:t>Дополнительные</w:t>
            </w:r>
            <w:r>
              <w:rPr>
                <w:rFonts w:ascii="Calibri" w:hAnsi="Calibri"/>
                <w:sz w:val="24"/>
                <w:szCs w:val="24"/>
              </w:rPr>
              <w:t xml:space="preserve"> т</w:t>
            </w:r>
            <w:r w:rsidRPr="00A830B6">
              <w:rPr>
                <w:rFonts w:ascii="NTHelvetica/Cyrillic Cyr" w:hAnsi="NTHelvetica/Cyrillic Cyr"/>
                <w:sz w:val="24"/>
                <w:szCs w:val="24"/>
              </w:rPr>
              <w:t xml:space="preserve">ребования к </w:t>
            </w:r>
            <w:r>
              <w:rPr>
                <w:rFonts w:ascii="NTHelvetica/Cyrillic Cyr" w:hAnsi="NTHelvetica/Cyrillic Cyr"/>
                <w:sz w:val="24"/>
                <w:szCs w:val="24"/>
              </w:rPr>
              <w:t>исполнителю</w:t>
            </w:r>
          </w:p>
        </w:tc>
        <w:tc>
          <w:tcPr>
            <w:tcW w:w="7056" w:type="dxa"/>
          </w:tcPr>
          <w:p w:rsidR="000B5208" w:rsidRPr="00BC4249" w:rsidRDefault="000B5208" w:rsidP="00BC4249">
            <w:pPr>
              <w:pStyle w:val="ab"/>
              <w:widowControl w:val="0"/>
              <w:numPr>
                <w:ilvl w:val="0"/>
                <w:numId w:val="14"/>
              </w:numPr>
              <w:spacing w:before="0"/>
              <w:ind w:left="0" w:firstLine="313"/>
              <w:rPr>
                <w:rFonts w:ascii="Times New Roman" w:hAnsi="Times New Roman"/>
                <w:sz w:val="24"/>
                <w:szCs w:val="24"/>
              </w:rPr>
            </w:pPr>
            <w:r w:rsidRPr="00BC4249">
              <w:rPr>
                <w:rFonts w:ascii="Times New Roman" w:hAnsi="Times New Roman"/>
                <w:sz w:val="24"/>
                <w:szCs w:val="24"/>
              </w:rPr>
              <w:t xml:space="preserve">Наличие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Pr="00BC4249">
              <w:rPr>
                <w:rFonts w:ascii="Times New Roman" w:hAnsi="Times New Roman"/>
                <w:sz w:val="24"/>
                <w:szCs w:val="24"/>
              </w:rPr>
              <w:t xml:space="preserve">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w:t>
            </w:r>
            <w:r w:rsidRPr="00BC4249">
              <w:rPr>
                <w:rFonts w:ascii="Times New Roman" w:hAnsi="Times New Roman"/>
                <w:sz w:val="24"/>
                <w:szCs w:val="24"/>
              </w:rPr>
              <w:lastRenderedPageBreak/>
              <w:t>себя обязательств в рамках планируемого к заключению договора.</w:t>
            </w:r>
          </w:p>
          <w:p w:rsidR="000B5208" w:rsidRPr="00BC4249" w:rsidRDefault="000B5208" w:rsidP="00BC4249">
            <w:pPr>
              <w:widowControl w:val="0"/>
              <w:numPr>
                <w:ilvl w:val="0"/>
                <w:numId w:val="14"/>
              </w:numPr>
              <w:spacing w:before="0"/>
              <w:ind w:left="0" w:firstLine="313"/>
              <w:rPr>
                <w:rFonts w:ascii="Times New Roman" w:hAnsi="Times New Roman"/>
                <w:sz w:val="24"/>
                <w:szCs w:val="24"/>
              </w:rPr>
            </w:pPr>
            <w:r w:rsidRPr="00BC4249">
              <w:rPr>
                <w:rFonts w:ascii="Times New Roman" w:hAnsi="Times New Roman"/>
                <w:sz w:val="24"/>
                <w:szCs w:val="24"/>
              </w:rPr>
              <w:t xml:space="preserve">Наличие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Pr="00BC4249">
              <w:rPr>
                <w:rFonts w:ascii="Times New Roman" w:hAnsi="Times New Roman"/>
                <w:sz w:val="24"/>
                <w:szCs w:val="24"/>
              </w:rPr>
              <w:t xml:space="preserve">необходимого количества специалистов и иных работников определенного уровня квалификации для осуществления </w:t>
            </w:r>
            <w:r>
              <w:rPr>
                <w:rFonts w:ascii="Times New Roman" w:hAnsi="Times New Roman"/>
                <w:sz w:val="24"/>
                <w:szCs w:val="24"/>
              </w:rPr>
              <w:t xml:space="preserve">комплексного обслуживания </w:t>
            </w:r>
            <w:r w:rsidRPr="00BC4249">
              <w:rPr>
                <w:rFonts w:ascii="Times New Roman" w:hAnsi="Times New Roman"/>
                <w:sz w:val="24"/>
                <w:szCs w:val="24"/>
              </w:rPr>
              <w:t xml:space="preserve"> </w:t>
            </w:r>
            <w:r>
              <w:rPr>
                <w:rFonts w:ascii="Times New Roman" w:hAnsi="Times New Roman"/>
                <w:sz w:val="24"/>
                <w:szCs w:val="24"/>
              </w:rPr>
              <w:t>Здания.</w:t>
            </w:r>
          </w:p>
          <w:p w:rsidR="000B5208" w:rsidRDefault="000B5208" w:rsidP="005559FE">
            <w:pPr>
              <w:widowControl w:val="0"/>
              <w:numPr>
                <w:ilvl w:val="0"/>
                <w:numId w:val="14"/>
              </w:numPr>
              <w:spacing w:before="0"/>
              <w:ind w:left="0" w:firstLine="313"/>
              <w:rPr>
                <w:rFonts w:ascii="Times New Roman" w:hAnsi="Times New Roman"/>
                <w:sz w:val="24"/>
                <w:szCs w:val="24"/>
              </w:rPr>
            </w:pPr>
            <w:r>
              <w:rPr>
                <w:rFonts w:ascii="Times New Roman" w:hAnsi="Times New Roman"/>
                <w:sz w:val="24"/>
                <w:szCs w:val="24"/>
              </w:rPr>
              <w:t>Н</w:t>
            </w:r>
            <w:r w:rsidRPr="00BC4249">
              <w:rPr>
                <w:rFonts w:ascii="Times New Roman" w:hAnsi="Times New Roman"/>
                <w:sz w:val="24"/>
                <w:szCs w:val="24"/>
              </w:rPr>
              <w:t xml:space="preserve">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Pr="00BC4249">
              <w:rPr>
                <w:rFonts w:ascii="Times New Roman" w:hAnsi="Times New Roman"/>
                <w:sz w:val="24"/>
                <w:szCs w:val="24"/>
              </w:rPr>
              <w:t xml:space="preserve">за последние 3 (три) года собственного опыта (с учетом правопреемства) по выполнению не менее одного исполненного или действующего контракта (договора) </w:t>
            </w:r>
            <w:r>
              <w:rPr>
                <w:rFonts w:ascii="Times New Roman" w:hAnsi="Times New Roman"/>
                <w:sz w:val="24"/>
                <w:szCs w:val="24"/>
              </w:rPr>
              <w:t>на комплексное обслуживание зданий;</w:t>
            </w:r>
          </w:p>
          <w:p w:rsidR="000B5208" w:rsidRPr="005559FE" w:rsidRDefault="000B5208" w:rsidP="0064148F">
            <w:pPr>
              <w:widowControl w:val="0"/>
              <w:numPr>
                <w:ilvl w:val="0"/>
                <w:numId w:val="14"/>
              </w:numPr>
              <w:spacing w:before="0"/>
              <w:ind w:left="0" w:firstLine="313"/>
              <w:rPr>
                <w:rFonts w:ascii="Times New Roman" w:hAnsi="Times New Roman"/>
                <w:sz w:val="24"/>
                <w:szCs w:val="24"/>
              </w:rPr>
            </w:pPr>
            <w:r>
              <w:rPr>
                <w:rFonts w:ascii="Times New Roman" w:hAnsi="Times New Roman"/>
                <w:sz w:val="24"/>
                <w:szCs w:val="24"/>
              </w:rPr>
              <w:t xml:space="preserve">Отсутствие у </w:t>
            </w:r>
            <w:r w:rsidRPr="009245FC">
              <w:rPr>
                <w:rFonts w:ascii="Times New Roman" w:hAnsi="Times New Roman"/>
                <w:sz w:val="24"/>
                <w:szCs w:val="24"/>
              </w:rPr>
              <w:t xml:space="preserve">участника закупки </w:t>
            </w:r>
            <w:r w:rsidRPr="00EF39A7">
              <w:rPr>
                <w:rFonts w:ascii="Times New Roman" w:hAnsi="Times New Roman"/>
                <w:bCs/>
              </w:rPr>
              <w:t>кредиторской задолженности</w:t>
            </w:r>
            <w:r>
              <w:t xml:space="preserve"> </w:t>
            </w:r>
            <w:r w:rsidRPr="0064148F">
              <w:rPr>
                <w:rFonts w:ascii="Times New Roman" w:hAnsi="Times New Roman"/>
                <w:bCs/>
              </w:rPr>
              <w:t xml:space="preserve">отсутствием кредиторской задолженности за прошедший </w:t>
            </w:r>
            <w:r>
              <w:rPr>
                <w:rFonts w:ascii="Times New Roman" w:hAnsi="Times New Roman"/>
                <w:bCs/>
              </w:rPr>
              <w:t>финансовый</w:t>
            </w:r>
            <w:r w:rsidRPr="0064148F">
              <w:rPr>
                <w:rFonts w:ascii="Times New Roman" w:hAnsi="Times New Roman"/>
                <w:bCs/>
              </w:rPr>
              <w:t xml:space="preserve"> год (2018), размер </w:t>
            </w:r>
            <w:r>
              <w:rPr>
                <w:rFonts w:ascii="Times New Roman" w:hAnsi="Times New Roman"/>
                <w:bCs/>
              </w:rPr>
              <w:t>которой</w:t>
            </w:r>
            <w:r w:rsidRPr="0064148F">
              <w:rPr>
                <w:rFonts w:ascii="Times New Roman" w:hAnsi="Times New Roman"/>
                <w:bCs/>
              </w:rPr>
              <w:t xml:space="preserve">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p>
        </w:tc>
      </w:tr>
    </w:tbl>
    <w:p w:rsidR="000B5208" w:rsidRPr="00032A67" w:rsidRDefault="000B5208" w:rsidP="00032A67">
      <w:pPr>
        <w:rPr>
          <w:rFonts w:ascii="Times New Roman" w:hAnsi="Times New Roman"/>
          <w:sz w:val="28"/>
          <w:szCs w:val="28"/>
        </w:rPr>
      </w:pPr>
    </w:p>
    <w:sectPr w:rsidR="000B5208" w:rsidRPr="00032A67" w:rsidSect="00BC4249">
      <w:headerReference w:type="even" r:id="rId7"/>
      <w:headerReference w:type="default" r:id="rId8"/>
      <w:pgSz w:w="11906" w:h="16838"/>
      <w:pgMar w:top="717" w:right="566"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CF0" w:rsidRDefault="001E4CF0">
      <w:r>
        <w:separator/>
      </w:r>
    </w:p>
  </w:endnote>
  <w:endnote w:type="continuationSeparator" w:id="0">
    <w:p w:rsidR="001E4CF0" w:rsidRDefault="001E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NTHelvetica/Cyrillic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CF0" w:rsidRDefault="001E4CF0">
      <w:r>
        <w:separator/>
      </w:r>
    </w:p>
  </w:footnote>
  <w:footnote w:type="continuationSeparator" w:id="0">
    <w:p w:rsidR="001E4CF0" w:rsidRDefault="001E4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208" w:rsidRDefault="000B5208" w:rsidP="00CE10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B5208" w:rsidRDefault="000B5208" w:rsidP="00642C1C">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208" w:rsidRDefault="003A20B7" w:rsidP="00BC4249">
    <w:pPr>
      <w:pStyle w:val="a3"/>
      <w:spacing w:before="0"/>
      <w:jc w:val="center"/>
      <w:rPr>
        <w:rFonts w:ascii="Calibri" w:hAnsi="Calibri"/>
      </w:rPr>
    </w:pPr>
    <w:r>
      <w:fldChar w:fldCharType="begin"/>
    </w:r>
    <w:r>
      <w:instrText>PAGE   \* MERGEFORMAT</w:instrText>
    </w:r>
    <w:r>
      <w:fldChar w:fldCharType="separate"/>
    </w:r>
    <w:r w:rsidR="00026953">
      <w:rPr>
        <w:noProof/>
      </w:rPr>
      <w:t>6</w:t>
    </w:r>
    <w:r>
      <w:rPr>
        <w:noProof/>
      </w:rPr>
      <w:fldChar w:fldCharType="end"/>
    </w:r>
  </w:p>
  <w:p w:rsidR="000B5208" w:rsidRPr="00BC4249" w:rsidRDefault="000B5208" w:rsidP="00BC4249">
    <w:pPr>
      <w:pStyle w:val="a3"/>
      <w:spacing w:befor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07AF"/>
    <w:multiLevelType w:val="hybridMultilevel"/>
    <w:tmpl w:val="D42E9068"/>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 w15:restartNumberingAfterBreak="0">
    <w:nsid w:val="04166639"/>
    <w:multiLevelType w:val="multilevel"/>
    <w:tmpl w:val="53F2F11C"/>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7310CFE"/>
    <w:multiLevelType w:val="hybridMultilevel"/>
    <w:tmpl w:val="1DB400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6059F"/>
    <w:multiLevelType w:val="hybridMultilevel"/>
    <w:tmpl w:val="C562CE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E32F3"/>
    <w:multiLevelType w:val="hybridMultilevel"/>
    <w:tmpl w:val="B55AD5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12A0183"/>
    <w:multiLevelType w:val="hybridMultilevel"/>
    <w:tmpl w:val="3772931A"/>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EBB7C59"/>
    <w:multiLevelType w:val="hybridMultilevel"/>
    <w:tmpl w:val="911E9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1C06AD"/>
    <w:multiLevelType w:val="hybridMultilevel"/>
    <w:tmpl w:val="7460E2BA"/>
    <w:lvl w:ilvl="0" w:tplc="04190011">
      <w:start w:val="1"/>
      <w:numFmt w:val="decimal"/>
      <w:lvlText w:val="%1)"/>
      <w:lvlJc w:val="left"/>
      <w:pPr>
        <w:ind w:left="1211"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3CE43A73"/>
    <w:multiLevelType w:val="hybridMultilevel"/>
    <w:tmpl w:val="0D106E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811C93"/>
    <w:multiLevelType w:val="hybridMultilevel"/>
    <w:tmpl w:val="CCC4123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C6740FF"/>
    <w:multiLevelType w:val="hybridMultilevel"/>
    <w:tmpl w:val="65A00E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E34025"/>
    <w:multiLevelType w:val="hybridMultilevel"/>
    <w:tmpl w:val="2514F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B168C0"/>
    <w:multiLevelType w:val="hybridMultilevel"/>
    <w:tmpl w:val="7306403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F579F4"/>
    <w:multiLevelType w:val="hybridMultilevel"/>
    <w:tmpl w:val="B94622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E23D53"/>
    <w:multiLevelType w:val="hybridMultilevel"/>
    <w:tmpl w:val="F29287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65B64B3F"/>
    <w:multiLevelType w:val="hybridMultilevel"/>
    <w:tmpl w:val="EA2ACE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65FD7283"/>
    <w:multiLevelType w:val="multilevel"/>
    <w:tmpl w:val="9A6EE52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0E5E9F"/>
    <w:multiLevelType w:val="hybridMultilevel"/>
    <w:tmpl w:val="83364FC0"/>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5"/>
  </w:num>
  <w:num w:numId="2">
    <w:abstractNumId w:val="10"/>
  </w:num>
  <w:num w:numId="3">
    <w:abstractNumId w:val="2"/>
  </w:num>
  <w:num w:numId="4">
    <w:abstractNumId w:val="8"/>
  </w:num>
  <w:num w:numId="5">
    <w:abstractNumId w:val="9"/>
  </w:num>
  <w:num w:numId="6">
    <w:abstractNumId w:val="13"/>
  </w:num>
  <w:num w:numId="7">
    <w:abstractNumId w:val="14"/>
  </w:num>
  <w:num w:numId="8">
    <w:abstractNumId w:val="3"/>
  </w:num>
  <w:num w:numId="9">
    <w:abstractNumId w:val="0"/>
  </w:num>
  <w:num w:numId="10">
    <w:abstractNumId w:val="1"/>
  </w:num>
  <w:num w:numId="11">
    <w:abstractNumId w:val="5"/>
  </w:num>
  <w:num w:numId="12">
    <w:abstractNumId w:val="7"/>
  </w:num>
  <w:num w:numId="13">
    <w:abstractNumId w:val="17"/>
  </w:num>
  <w:num w:numId="14">
    <w:abstractNumId w:val="4"/>
  </w:num>
  <w:num w:numId="15">
    <w:abstractNumId w:val="12"/>
  </w:num>
  <w:num w:numId="16">
    <w:abstractNumId w:val="16"/>
  </w:num>
  <w:num w:numId="17">
    <w:abstractNumId w:val="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C1C"/>
    <w:rsid w:val="00005165"/>
    <w:rsid w:val="00026953"/>
    <w:rsid w:val="00032A67"/>
    <w:rsid w:val="00045165"/>
    <w:rsid w:val="00065496"/>
    <w:rsid w:val="0006785F"/>
    <w:rsid w:val="00085BA8"/>
    <w:rsid w:val="000B5208"/>
    <w:rsid w:val="000C1227"/>
    <w:rsid w:val="000F25B1"/>
    <w:rsid w:val="000F7D75"/>
    <w:rsid w:val="00102074"/>
    <w:rsid w:val="00110267"/>
    <w:rsid w:val="00144310"/>
    <w:rsid w:val="00152D46"/>
    <w:rsid w:val="00162744"/>
    <w:rsid w:val="00173557"/>
    <w:rsid w:val="001A3733"/>
    <w:rsid w:val="001A6B0B"/>
    <w:rsid w:val="001C56EE"/>
    <w:rsid w:val="001D033C"/>
    <w:rsid w:val="001E4CF0"/>
    <w:rsid w:val="00235007"/>
    <w:rsid w:val="00246D9D"/>
    <w:rsid w:val="00250A38"/>
    <w:rsid w:val="00254C1E"/>
    <w:rsid w:val="0025593B"/>
    <w:rsid w:val="00274A8E"/>
    <w:rsid w:val="00276269"/>
    <w:rsid w:val="00277760"/>
    <w:rsid w:val="0028116C"/>
    <w:rsid w:val="00281AC8"/>
    <w:rsid w:val="00286E1C"/>
    <w:rsid w:val="002D542B"/>
    <w:rsid w:val="00320ECC"/>
    <w:rsid w:val="00372710"/>
    <w:rsid w:val="003975A3"/>
    <w:rsid w:val="003A20B7"/>
    <w:rsid w:val="003A2A08"/>
    <w:rsid w:val="003B34E1"/>
    <w:rsid w:val="003B60A1"/>
    <w:rsid w:val="003C3B65"/>
    <w:rsid w:val="004610C4"/>
    <w:rsid w:val="00464727"/>
    <w:rsid w:val="004850B8"/>
    <w:rsid w:val="004D2803"/>
    <w:rsid w:val="004D73EB"/>
    <w:rsid w:val="004F241E"/>
    <w:rsid w:val="00524B04"/>
    <w:rsid w:val="00545D03"/>
    <w:rsid w:val="00546316"/>
    <w:rsid w:val="005519F1"/>
    <w:rsid w:val="005559FE"/>
    <w:rsid w:val="005655FF"/>
    <w:rsid w:val="0056629B"/>
    <w:rsid w:val="005754C4"/>
    <w:rsid w:val="005C2A9E"/>
    <w:rsid w:val="005E0DF9"/>
    <w:rsid w:val="005F04B6"/>
    <w:rsid w:val="00602633"/>
    <w:rsid w:val="00616B47"/>
    <w:rsid w:val="00623933"/>
    <w:rsid w:val="00635761"/>
    <w:rsid w:val="0064148F"/>
    <w:rsid w:val="00642C1C"/>
    <w:rsid w:val="0065317A"/>
    <w:rsid w:val="006F681E"/>
    <w:rsid w:val="007020D7"/>
    <w:rsid w:val="0070705E"/>
    <w:rsid w:val="00712DA8"/>
    <w:rsid w:val="00767A51"/>
    <w:rsid w:val="00775FB5"/>
    <w:rsid w:val="00780151"/>
    <w:rsid w:val="007A7551"/>
    <w:rsid w:val="007C652D"/>
    <w:rsid w:val="007C7E99"/>
    <w:rsid w:val="007D0853"/>
    <w:rsid w:val="007D4C4E"/>
    <w:rsid w:val="007E4D92"/>
    <w:rsid w:val="007F3878"/>
    <w:rsid w:val="0082562B"/>
    <w:rsid w:val="008341F9"/>
    <w:rsid w:val="008433BC"/>
    <w:rsid w:val="00856532"/>
    <w:rsid w:val="008857A8"/>
    <w:rsid w:val="00892E02"/>
    <w:rsid w:val="00894DBC"/>
    <w:rsid w:val="008B60DF"/>
    <w:rsid w:val="008B6725"/>
    <w:rsid w:val="008D5E65"/>
    <w:rsid w:val="00902547"/>
    <w:rsid w:val="00905EB4"/>
    <w:rsid w:val="00914B77"/>
    <w:rsid w:val="00923115"/>
    <w:rsid w:val="009245FC"/>
    <w:rsid w:val="00933013"/>
    <w:rsid w:val="00941C2C"/>
    <w:rsid w:val="00947770"/>
    <w:rsid w:val="00960870"/>
    <w:rsid w:val="00973880"/>
    <w:rsid w:val="009C25E7"/>
    <w:rsid w:val="009C732F"/>
    <w:rsid w:val="009C7CBD"/>
    <w:rsid w:val="00A02AC5"/>
    <w:rsid w:val="00A20717"/>
    <w:rsid w:val="00A31700"/>
    <w:rsid w:val="00A40AE7"/>
    <w:rsid w:val="00A41BDA"/>
    <w:rsid w:val="00A46191"/>
    <w:rsid w:val="00A46B65"/>
    <w:rsid w:val="00A577B8"/>
    <w:rsid w:val="00A60FFD"/>
    <w:rsid w:val="00A72B03"/>
    <w:rsid w:val="00A830B6"/>
    <w:rsid w:val="00AC4675"/>
    <w:rsid w:val="00AD2EEE"/>
    <w:rsid w:val="00AE1339"/>
    <w:rsid w:val="00AF6D15"/>
    <w:rsid w:val="00B03263"/>
    <w:rsid w:val="00B22014"/>
    <w:rsid w:val="00B333A0"/>
    <w:rsid w:val="00B568B6"/>
    <w:rsid w:val="00BA52FC"/>
    <w:rsid w:val="00BB1678"/>
    <w:rsid w:val="00BC4249"/>
    <w:rsid w:val="00BC5856"/>
    <w:rsid w:val="00BD057F"/>
    <w:rsid w:val="00C3755A"/>
    <w:rsid w:val="00C42A06"/>
    <w:rsid w:val="00C47A0D"/>
    <w:rsid w:val="00C66314"/>
    <w:rsid w:val="00C70C28"/>
    <w:rsid w:val="00C84E1B"/>
    <w:rsid w:val="00CA327B"/>
    <w:rsid w:val="00CA60F1"/>
    <w:rsid w:val="00CD67F2"/>
    <w:rsid w:val="00CE1034"/>
    <w:rsid w:val="00D1185C"/>
    <w:rsid w:val="00D24445"/>
    <w:rsid w:val="00D35A8D"/>
    <w:rsid w:val="00D403E1"/>
    <w:rsid w:val="00D42307"/>
    <w:rsid w:val="00D43FA2"/>
    <w:rsid w:val="00D8548E"/>
    <w:rsid w:val="00DC24C3"/>
    <w:rsid w:val="00DE5813"/>
    <w:rsid w:val="00DE7AAE"/>
    <w:rsid w:val="00DF2FAA"/>
    <w:rsid w:val="00E12D8D"/>
    <w:rsid w:val="00E27E1B"/>
    <w:rsid w:val="00E574F0"/>
    <w:rsid w:val="00E80CBF"/>
    <w:rsid w:val="00E97F3D"/>
    <w:rsid w:val="00EA12B5"/>
    <w:rsid w:val="00ED2E73"/>
    <w:rsid w:val="00EF39A7"/>
    <w:rsid w:val="00F14D2E"/>
    <w:rsid w:val="00F35D07"/>
    <w:rsid w:val="00F433D1"/>
    <w:rsid w:val="00F476C5"/>
    <w:rsid w:val="00F72A5C"/>
    <w:rsid w:val="00F91F45"/>
    <w:rsid w:val="00FB587E"/>
    <w:rsid w:val="00FC7722"/>
    <w:rsid w:val="00FE1D3E"/>
    <w:rsid w:val="00FE59E4"/>
    <w:rsid w:val="00FF7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507782E-9FE5-4918-8C6F-230019683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semiHidden="1" w:uiPriority="0" w:unhideWhenUsed="1"/>
    <w:lsdException w:name="List 2" w:semiHidden="1" w:unhideWhenUsed="1"/>
    <w:lsdException w:name="List 3" w:semiHidden="1" w:unhideWhenUsed="1"/>
    <w:lsdException w:name="List 4" w:locked="1" w:semiHidden="1" w:uiPriority="0" w:unhideWhenUsed="1"/>
    <w:lsdException w:name="List 5" w:locked="1"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9FE"/>
    <w:pPr>
      <w:spacing w:before="120"/>
      <w:jc w:val="both"/>
    </w:pPr>
    <w:rPr>
      <w:rFonts w:ascii="NTHelvetica/Cyrillic" w:hAnsi="NTHelvetica/Cyrillic"/>
      <w:szCs w:val="20"/>
    </w:rPr>
  </w:style>
  <w:style w:type="paragraph" w:styleId="1">
    <w:name w:val="heading 1"/>
    <w:basedOn w:val="a"/>
    <w:link w:val="10"/>
    <w:uiPriority w:val="99"/>
    <w:qFormat/>
    <w:rsid w:val="00DC24C3"/>
    <w:pPr>
      <w:spacing w:before="100" w:beforeAutospacing="1" w:after="100" w:afterAutospacing="1"/>
      <w:jc w:val="left"/>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C24C3"/>
    <w:rPr>
      <w:rFonts w:cs="Times New Roman"/>
      <w:b/>
      <w:bCs/>
      <w:kern w:val="36"/>
      <w:sz w:val="48"/>
      <w:szCs w:val="48"/>
    </w:rPr>
  </w:style>
  <w:style w:type="paragraph" w:styleId="a3">
    <w:name w:val="header"/>
    <w:basedOn w:val="a"/>
    <w:link w:val="a4"/>
    <w:uiPriority w:val="99"/>
    <w:rsid w:val="00642C1C"/>
    <w:pPr>
      <w:tabs>
        <w:tab w:val="center" w:pos="4677"/>
        <w:tab w:val="right" w:pos="9355"/>
      </w:tabs>
    </w:pPr>
  </w:style>
  <w:style w:type="character" w:customStyle="1" w:styleId="a4">
    <w:name w:val="Верхний колонтитул Знак"/>
    <w:basedOn w:val="a0"/>
    <w:link w:val="a3"/>
    <w:uiPriority w:val="99"/>
    <w:locked/>
    <w:rsid w:val="00BC4249"/>
    <w:rPr>
      <w:rFonts w:ascii="NTHelvetica/Cyrillic" w:hAnsi="NTHelvetica/Cyrillic" w:cs="Times New Roman"/>
      <w:sz w:val="22"/>
    </w:rPr>
  </w:style>
  <w:style w:type="character" w:styleId="a5">
    <w:name w:val="page number"/>
    <w:basedOn w:val="a0"/>
    <w:uiPriority w:val="99"/>
    <w:rsid w:val="00642C1C"/>
    <w:rPr>
      <w:rFonts w:cs="Times New Roman"/>
    </w:rPr>
  </w:style>
  <w:style w:type="paragraph" w:styleId="a6">
    <w:name w:val="footer"/>
    <w:basedOn w:val="a"/>
    <w:link w:val="a7"/>
    <w:uiPriority w:val="99"/>
    <w:rsid w:val="00E574F0"/>
    <w:pPr>
      <w:tabs>
        <w:tab w:val="center" w:pos="4677"/>
        <w:tab w:val="right" w:pos="9355"/>
      </w:tabs>
    </w:pPr>
  </w:style>
  <w:style w:type="character" w:customStyle="1" w:styleId="a7">
    <w:name w:val="Нижний колонтитул Знак"/>
    <w:basedOn w:val="a0"/>
    <w:link w:val="a6"/>
    <w:uiPriority w:val="99"/>
    <w:semiHidden/>
    <w:locked/>
    <w:rPr>
      <w:rFonts w:ascii="NTHelvetica/Cyrillic" w:hAnsi="NTHelvetica/Cyrillic" w:cs="Times New Roman"/>
      <w:sz w:val="20"/>
      <w:szCs w:val="20"/>
    </w:rPr>
  </w:style>
  <w:style w:type="paragraph" w:styleId="a8">
    <w:name w:val="Balloon Text"/>
    <w:basedOn w:val="a"/>
    <w:link w:val="a9"/>
    <w:uiPriority w:val="99"/>
    <w:semiHidden/>
    <w:rsid w:val="00C70C28"/>
    <w:rPr>
      <w:rFonts w:ascii="Tahoma" w:hAnsi="Tahoma" w:cs="Tahoma"/>
      <w:sz w:val="16"/>
      <w:szCs w:val="16"/>
    </w:rPr>
  </w:style>
  <w:style w:type="character" w:customStyle="1" w:styleId="a9">
    <w:name w:val="Текст выноски Знак"/>
    <w:basedOn w:val="a0"/>
    <w:link w:val="a8"/>
    <w:uiPriority w:val="99"/>
    <w:semiHidden/>
    <w:locked/>
    <w:rPr>
      <w:rFonts w:cs="Times New Roman"/>
      <w:sz w:val="2"/>
    </w:rPr>
  </w:style>
  <w:style w:type="table" w:styleId="aa">
    <w:name w:val="Table Grid"/>
    <w:basedOn w:val="a1"/>
    <w:uiPriority w:val="99"/>
    <w:rsid w:val="00941C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5519F1"/>
    <w:pPr>
      <w:ind w:left="720"/>
      <w:contextualSpacing/>
    </w:pPr>
  </w:style>
  <w:style w:type="character" w:styleId="ac">
    <w:name w:val="Hyperlink"/>
    <w:basedOn w:val="a0"/>
    <w:uiPriority w:val="99"/>
    <w:rsid w:val="00464727"/>
    <w:rPr>
      <w:rFonts w:cs="Times New Roman"/>
      <w:color w:val="0000FF"/>
      <w:u w:val="single"/>
    </w:rPr>
  </w:style>
  <w:style w:type="paragraph" w:customStyle="1" w:styleId="23">
    <w:name w:val="Основной текст 23"/>
    <w:basedOn w:val="a"/>
    <w:uiPriority w:val="99"/>
    <w:rsid w:val="00235007"/>
    <w:pPr>
      <w:keepNext/>
      <w:snapToGrid w:val="0"/>
      <w:spacing w:before="0"/>
      <w:ind w:right="-1"/>
    </w:pPr>
    <w:rPr>
      <w:rFonts w:ascii="Times New Roman" w:hAnsi="Times New Roman"/>
      <w:sz w:val="24"/>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388963">
      <w:marLeft w:val="0"/>
      <w:marRight w:val="0"/>
      <w:marTop w:val="0"/>
      <w:marBottom w:val="0"/>
      <w:divBdr>
        <w:top w:val="none" w:sz="0" w:space="0" w:color="auto"/>
        <w:left w:val="none" w:sz="0" w:space="0" w:color="auto"/>
        <w:bottom w:val="none" w:sz="0" w:space="0" w:color="auto"/>
        <w:right w:val="none" w:sz="0" w:space="0" w:color="auto"/>
      </w:divBdr>
      <w:divsChild>
        <w:div w:id="767388976">
          <w:marLeft w:val="0"/>
          <w:marRight w:val="0"/>
          <w:marTop w:val="0"/>
          <w:marBottom w:val="0"/>
          <w:divBdr>
            <w:top w:val="none" w:sz="0" w:space="0" w:color="auto"/>
            <w:left w:val="none" w:sz="0" w:space="0" w:color="auto"/>
            <w:bottom w:val="none" w:sz="0" w:space="0" w:color="auto"/>
            <w:right w:val="none" w:sz="0" w:space="0" w:color="auto"/>
          </w:divBdr>
          <w:divsChild>
            <w:div w:id="767388962">
              <w:marLeft w:val="0"/>
              <w:marRight w:val="0"/>
              <w:marTop w:val="0"/>
              <w:marBottom w:val="0"/>
              <w:divBdr>
                <w:top w:val="none" w:sz="0" w:space="0" w:color="auto"/>
                <w:left w:val="none" w:sz="0" w:space="0" w:color="auto"/>
                <w:bottom w:val="none" w:sz="0" w:space="0" w:color="auto"/>
                <w:right w:val="none" w:sz="0" w:space="0" w:color="auto"/>
              </w:divBdr>
            </w:div>
            <w:div w:id="767388964">
              <w:marLeft w:val="0"/>
              <w:marRight w:val="0"/>
              <w:marTop w:val="0"/>
              <w:marBottom w:val="0"/>
              <w:divBdr>
                <w:top w:val="none" w:sz="0" w:space="0" w:color="auto"/>
                <w:left w:val="none" w:sz="0" w:space="0" w:color="auto"/>
                <w:bottom w:val="none" w:sz="0" w:space="0" w:color="auto"/>
                <w:right w:val="none" w:sz="0" w:space="0" w:color="auto"/>
              </w:divBdr>
            </w:div>
            <w:div w:id="767388965">
              <w:marLeft w:val="0"/>
              <w:marRight w:val="0"/>
              <w:marTop w:val="0"/>
              <w:marBottom w:val="0"/>
              <w:divBdr>
                <w:top w:val="none" w:sz="0" w:space="0" w:color="auto"/>
                <w:left w:val="none" w:sz="0" w:space="0" w:color="auto"/>
                <w:bottom w:val="none" w:sz="0" w:space="0" w:color="auto"/>
                <w:right w:val="none" w:sz="0" w:space="0" w:color="auto"/>
              </w:divBdr>
            </w:div>
            <w:div w:id="767388966">
              <w:marLeft w:val="0"/>
              <w:marRight w:val="0"/>
              <w:marTop w:val="0"/>
              <w:marBottom w:val="0"/>
              <w:divBdr>
                <w:top w:val="none" w:sz="0" w:space="0" w:color="auto"/>
                <w:left w:val="none" w:sz="0" w:space="0" w:color="auto"/>
                <w:bottom w:val="none" w:sz="0" w:space="0" w:color="auto"/>
                <w:right w:val="none" w:sz="0" w:space="0" w:color="auto"/>
              </w:divBdr>
            </w:div>
            <w:div w:id="767388967">
              <w:marLeft w:val="0"/>
              <w:marRight w:val="0"/>
              <w:marTop w:val="0"/>
              <w:marBottom w:val="0"/>
              <w:divBdr>
                <w:top w:val="none" w:sz="0" w:space="0" w:color="auto"/>
                <w:left w:val="none" w:sz="0" w:space="0" w:color="auto"/>
                <w:bottom w:val="none" w:sz="0" w:space="0" w:color="auto"/>
                <w:right w:val="none" w:sz="0" w:space="0" w:color="auto"/>
              </w:divBdr>
            </w:div>
            <w:div w:id="767388970">
              <w:marLeft w:val="0"/>
              <w:marRight w:val="0"/>
              <w:marTop w:val="0"/>
              <w:marBottom w:val="0"/>
              <w:divBdr>
                <w:top w:val="none" w:sz="0" w:space="0" w:color="auto"/>
                <w:left w:val="none" w:sz="0" w:space="0" w:color="auto"/>
                <w:bottom w:val="none" w:sz="0" w:space="0" w:color="auto"/>
                <w:right w:val="none" w:sz="0" w:space="0" w:color="auto"/>
              </w:divBdr>
            </w:div>
            <w:div w:id="767388971">
              <w:marLeft w:val="0"/>
              <w:marRight w:val="0"/>
              <w:marTop w:val="0"/>
              <w:marBottom w:val="0"/>
              <w:divBdr>
                <w:top w:val="none" w:sz="0" w:space="0" w:color="auto"/>
                <w:left w:val="none" w:sz="0" w:space="0" w:color="auto"/>
                <w:bottom w:val="none" w:sz="0" w:space="0" w:color="auto"/>
                <w:right w:val="none" w:sz="0" w:space="0" w:color="auto"/>
              </w:divBdr>
            </w:div>
            <w:div w:id="767388972">
              <w:marLeft w:val="0"/>
              <w:marRight w:val="0"/>
              <w:marTop w:val="0"/>
              <w:marBottom w:val="0"/>
              <w:divBdr>
                <w:top w:val="none" w:sz="0" w:space="0" w:color="auto"/>
                <w:left w:val="none" w:sz="0" w:space="0" w:color="auto"/>
                <w:bottom w:val="none" w:sz="0" w:space="0" w:color="auto"/>
                <w:right w:val="none" w:sz="0" w:space="0" w:color="auto"/>
              </w:divBdr>
            </w:div>
            <w:div w:id="767388973">
              <w:marLeft w:val="0"/>
              <w:marRight w:val="0"/>
              <w:marTop w:val="0"/>
              <w:marBottom w:val="0"/>
              <w:divBdr>
                <w:top w:val="none" w:sz="0" w:space="0" w:color="auto"/>
                <w:left w:val="none" w:sz="0" w:space="0" w:color="auto"/>
                <w:bottom w:val="none" w:sz="0" w:space="0" w:color="auto"/>
                <w:right w:val="none" w:sz="0" w:space="0" w:color="auto"/>
              </w:divBdr>
            </w:div>
            <w:div w:id="767388975">
              <w:marLeft w:val="0"/>
              <w:marRight w:val="0"/>
              <w:marTop w:val="0"/>
              <w:marBottom w:val="0"/>
              <w:divBdr>
                <w:top w:val="none" w:sz="0" w:space="0" w:color="auto"/>
                <w:left w:val="none" w:sz="0" w:space="0" w:color="auto"/>
                <w:bottom w:val="none" w:sz="0" w:space="0" w:color="auto"/>
                <w:right w:val="none" w:sz="0" w:space="0" w:color="auto"/>
              </w:divBdr>
            </w:div>
            <w:div w:id="767388977">
              <w:marLeft w:val="0"/>
              <w:marRight w:val="0"/>
              <w:marTop w:val="0"/>
              <w:marBottom w:val="0"/>
              <w:divBdr>
                <w:top w:val="none" w:sz="0" w:space="0" w:color="auto"/>
                <w:left w:val="none" w:sz="0" w:space="0" w:color="auto"/>
                <w:bottom w:val="none" w:sz="0" w:space="0" w:color="auto"/>
                <w:right w:val="none" w:sz="0" w:space="0" w:color="auto"/>
              </w:divBdr>
            </w:div>
            <w:div w:id="767388979">
              <w:marLeft w:val="0"/>
              <w:marRight w:val="0"/>
              <w:marTop w:val="0"/>
              <w:marBottom w:val="0"/>
              <w:divBdr>
                <w:top w:val="none" w:sz="0" w:space="0" w:color="auto"/>
                <w:left w:val="none" w:sz="0" w:space="0" w:color="auto"/>
                <w:bottom w:val="none" w:sz="0" w:space="0" w:color="auto"/>
                <w:right w:val="none" w:sz="0" w:space="0" w:color="auto"/>
              </w:divBdr>
            </w:div>
            <w:div w:id="767388982">
              <w:marLeft w:val="0"/>
              <w:marRight w:val="0"/>
              <w:marTop w:val="0"/>
              <w:marBottom w:val="0"/>
              <w:divBdr>
                <w:top w:val="none" w:sz="0" w:space="0" w:color="auto"/>
                <w:left w:val="none" w:sz="0" w:space="0" w:color="auto"/>
                <w:bottom w:val="none" w:sz="0" w:space="0" w:color="auto"/>
                <w:right w:val="none" w:sz="0" w:space="0" w:color="auto"/>
              </w:divBdr>
            </w:div>
            <w:div w:id="767388983">
              <w:marLeft w:val="0"/>
              <w:marRight w:val="0"/>
              <w:marTop w:val="0"/>
              <w:marBottom w:val="0"/>
              <w:divBdr>
                <w:top w:val="none" w:sz="0" w:space="0" w:color="auto"/>
                <w:left w:val="none" w:sz="0" w:space="0" w:color="auto"/>
                <w:bottom w:val="none" w:sz="0" w:space="0" w:color="auto"/>
                <w:right w:val="none" w:sz="0" w:space="0" w:color="auto"/>
              </w:divBdr>
            </w:div>
            <w:div w:id="767388984">
              <w:marLeft w:val="0"/>
              <w:marRight w:val="0"/>
              <w:marTop w:val="0"/>
              <w:marBottom w:val="0"/>
              <w:divBdr>
                <w:top w:val="none" w:sz="0" w:space="0" w:color="auto"/>
                <w:left w:val="none" w:sz="0" w:space="0" w:color="auto"/>
                <w:bottom w:val="none" w:sz="0" w:space="0" w:color="auto"/>
                <w:right w:val="none" w:sz="0" w:space="0" w:color="auto"/>
              </w:divBdr>
            </w:div>
            <w:div w:id="767388985">
              <w:marLeft w:val="0"/>
              <w:marRight w:val="0"/>
              <w:marTop w:val="0"/>
              <w:marBottom w:val="0"/>
              <w:divBdr>
                <w:top w:val="none" w:sz="0" w:space="0" w:color="auto"/>
                <w:left w:val="none" w:sz="0" w:space="0" w:color="auto"/>
                <w:bottom w:val="none" w:sz="0" w:space="0" w:color="auto"/>
                <w:right w:val="none" w:sz="0" w:space="0" w:color="auto"/>
              </w:divBdr>
            </w:div>
            <w:div w:id="76738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88974">
      <w:marLeft w:val="0"/>
      <w:marRight w:val="0"/>
      <w:marTop w:val="0"/>
      <w:marBottom w:val="0"/>
      <w:divBdr>
        <w:top w:val="none" w:sz="0" w:space="0" w:color="auto"/>
        <w:left w:val="none" w:sz="0" w:space="0" w:color="auto"/>
        <w:bottom w:val="none" w:sz="0" w:space="0" w:color="auto"/>
        <w:right w:val="none" w:sz="0" w:space="0" w:color="auto"/>
      </w:divBdr>
    </w:div>
    <w:div w:id="767388980">
      <w:marLeft w:val="0"/>
      <w:marRight w:val="0"/>
      <w:marTop w:val="0"/>
      <w:marBottom w:val="0"/>
      <w:divBdr>
        <w:top w:val="none" w:sz="0" w:space="0" w:color="auto"/>
        <w:left w:val="none" w:sz="0" w:space="0" w:color="auto"/>
        <w:bottom w:val="none" w:sz="0" w:space="0" w:color="auto"/>
        <w:right w:val="none" w:sz="0" w:space="0" w:color="auto"/>
      </w:divBdr>
    </w:div>
    <w:div w:id="767388981">
      <w:marLeft w:val="0"/>
      <w:marRight w:val="0"/>
      <w:marTop w:val="0"/>
      <w:marBottom w:val="0"/>
      <w:divBdr>
        <w:top w:val="none" w:sz="0" w:space="0" w:color="auto"/>
        <w:left w:val="none" w:sz="0" w:space="0" w:color="auto"/>
        <w:bottom w:val="none" w:sz="0" w:space="0" w:color="auto"/>
        <w:right w:val="none" w:sz="0" w:space="0" w:color="auto"/>
      </w:divBdr>
      <w:divsChild>
        <w:div w:id="767388968">
          <w:marLeft w:val="0"/>
          <w:marRight w:val="0"/>
          <w:marTop w:val="0"/>
          <w:marBottom w:val="0"/>
          <w:divBdr>
            <w:top w:val="none" w:sz="0" w:space="0" w:color="auto"/>
            <w:left w:val="none" w:sz="0" w:space="0" w:color="auto"/>
            <w:bottom w:val="none" w:sz="0" w:space="0" w:color="auto"/>
            <w:right w:val="none" w:sz="0" w:space="0" w:color="auto"/>
          </w:divBdr>
        </w:div>
        <w:div w:id="767388969">
          <w:marLeft w:val="0"/>
          <w:marRight w:val="0"/>
          <w:marTop w:val="0"/>
          <w:marBottom w:val="0"/>
          <w:divBdr>
            <w:top w:val="none" w:sz="0" w:space="0" w:color="auto"/>
            <w:left w:val="none" w:sz="0" w:space="0" w:color="auto"/>
            <w:bottom w:val="none" w:sz="0" w:space="0" w:color="auto"/>
            <w:right w:val="none" w:sz="0" w:space="0" w:color="auto"/>
          </w:divBdr>
        </w:div>
        <w:div w:id="767388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1740</Words>
  <Characters>9919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MBRD</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User</dc:creator>
  <cp:keywords/>
  <dc:description/>
  <cp:lastModifiedBy>User</cp:lastModifiedBy>
  <cp:revision>2</cp:revision>
  <cp:lastPrinted>2019-05-23T11:09:00Z</cp:lastPrinted>
  <dcterms:created xsi:type="dcterms:W3CDTF">2019-06-24T08:29:00Z</dcterms:created>
  <dcterms:modified xsi:type="dcterms:W3CDTF">2019-06-24T08:29:00Z</dcterms:modified>
</cp:coreProperties>
</file>